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519" w:type="dxa"/>
        <w:tblInd w:w="-24" w:type="dxa"/>
        <w:tblCellMar>
          <w:top w:w="56" w:type="dxa"/>
          <w:left w:w="23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25"/>
        <w:gridCol w:w="3154"/>
        <w:gridCol w:w="1265"/>
        <w:gridCol w:w="1104"/>
        <w:gridCol w:w="3947"/>
        <w:gridCol w:w="524"/>
      </w:tblGrid>
      <w:tr w:rsidR="00B963DE" w14:paraId="24EDBF77" w14:textId="77777777">
        <w:trPr>
          <w:trHeight w:val="320"/>
        </w:trPr>
        <w:tc>
          <w:tcPr>
            <w:tcW w:w="525" w:type="dxa"/>
            <w:vMerge w:val="restart"/>
            <w:tcBorders>
              <w:top w:val="nil"/>
              <w:left w:val="nil"/>
              <w:bottom w:val="nil"/>
              <w:right w:val="single" w:sz="3" w:space="0" w:color="000000"/>
            </w:tcBorders>
          </w:tcPr>
          <w:p w14:paraId="1110597A" w14:textId="77777777" w:rsidR="00B963DE" w:rsidRDefault="00B963DE"/>
        </w:tc>
        <w:tc>
          <w:tcPr>
            <w:tcW w:w="947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454B07" w14:textId="03CB5757" w:rsidR="00B963DE" w:rsidRDefault="0060402A">
            <w:pPr>
              <w:spacing w:after="0"/>
              <w:ind w:right="31"/>
              <w:jc w:val="center"/>
            </w:pPr>
            <w:r>
              <w:rPr>
                <w:sz w:val="24"/>
              </w:rPr>
              <w:t xml:space="preserve">C. E. GERAQUE </w:t>
            </w:r>
            <w:proofErr w:type="gramStart"/>
            <w:r>
              <w:rPr>
                <w:sz w:val="24"/>
              </w:rPr>
              <w:t>COLLET  -</w:t>
            </w:r>
            <w:proofErr w:type="gramEnd"/>
            <w:r>
              <w:rPr>
                <w:sz w:val="24"/>
              </w:rPr>
              <w:t xml:space="preserve"> CONTEUDO PROGRAMÁTICO – 1º BIMESTRE/202</w:t>
            </w:r>
            <w:r w:rsidR="00A366A4">
              <w:rPr>
                <w:sz w:val="24"/>
              </w:rPr>
              <w:t>6</w:t>
            </w:r>
          </w:p>
        </w:tc>
        <w:tc>
          <w:tcPr>
            <w:tcW w:w="524" w:type="dxa"/>
            <w:vMerge w:val="restart"/>
            <w:tcBorders>
              <w:top w:val="nil"/>
              <w:left w:val="single" w:sz="3" w:space="0" w:color="000000"/>
              <w:bottom w:val="nil"/>
              <w:right w:val="nil"/>
            </w:tcBorders>
          </w:tcPr>
          <w:p w14:paraId="6C5C1DBD" w14:textId="77777777" w:rsidR="00B963DE" w:rsidRDefault="00B963DE"/>
        </w:tc>
      </w:tr>
      <w:tr w:rsidR="00B963DE" w14:paraId="18D7BF10" w14:textId="77777777">
        <w:trPr>
          <w:trHeight w:val="32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3" w:space="0" w:color="000000"/>
            </w:tcBorders>
          </w:tcPr>
          <w:p w14:paraId="4FD70FF9" w14:textId="77777777" w:rsidR="00B963DE" w:rsidRDefault="00B963DE"/>
        </w:tc>
        <w:tc>
          <w:tcPr>
            <w:tcW w:w="441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8C91D6" w14:textId="77777777" w:rsidR="00B963DE" w:rsidRDefault="0060402A">
            <w:pPr>
              <w:spacing w:after="0"/>
              <w:ind w:right="24"/>
              <w:jc w:val="center"/>
            </w:pPr>
            <w:proofErr w:type="spellStart"/>
            <w:r>
              <w:rPr>
                <w:sz w:val="24"/>
              </w:rPr>
              <w:t>Profº</w:t>
            </w:r>
            <w:proofErr w:type="spellEnd"/>
            <w:r>
              <w:rPr>
                <w:sz w:val="24"/>
              </w:rPr>
              <w:t xml:space="preserve"> José Marcondes Gomes Felix </w:t>
            </w:r>
          </w:p>
        </w:tc>
        <w:tc>
          <w:tcPr>
            <w:tcW w:w="505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C37212" w14:textId="77777777" w:rsidR="00B963DE" w:rsidRDefault="0060402A">
            <w:pPr>
              <w:spacing w:after="0"/>
              <w:ind w:right="25"/>
              <w:jc w:val="center"/>
            </w:pPr>
            <w:proofErr w:type="gramStart"/>
            <w:r>
              <w:rPr>
                <w:sz w:val="24"/>
              </w:rPr>
              <w:t>DISCIPLINA :</w:t>
            </w:r>
            <w:proofErr w:type="gramEnd"/>
            <w:r>
              <w:rPr>
                <w:sz w:val="24"/>
              </w:rPr>
              <w:t xml:space="preserve"> BIOLOGIA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nil"/>
            </w:tcBorders>
          </w:tcPr>
          <w:p w14:paraId="4BFBE046" w14:textId="77777777" w:rsidR="00B963DE" w:rsidRDefault="00B963DE"/>
        </w:tc>
      </w:tr>
      <w:tr w:rsidR="00B963DE" w14:paraId="1115EDEC" w14:textId="77777777">
        <w:trPr>
          <w:trHeight w:val="32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3" w:space="0" w:color="000000"/>
            </w:tcBorders>
          </w:tcPr>
          <w:p w14:paraId="27C9964A" w14:textId="77777777" w:rsidR="00B963DE" w:rsidRDefault="00B963DE"/>
        </w:tc>
        <w:tc>
          <w:tcPr>
            <w:tcW w:w="31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9767AD" w14:textId="77777777" w:rsidR="00B963DE" w:rsidRDefault="0060402A">
            <w:pPr>
              <w:spacing w:after="0"/>
              <w:ind w:right="29"/>
              <w:jc w:val="center"/>
            </w:pPr>
            <w:r>
              <w:rPr>
                <w:sz w:val="24"/>
              </w:rPr>
              <w:t xml:space="preserve">SÉRIE: 1º  </w:t>
            </w:r>
          </w:p>
        </w:tc>
        <w:tc>
          <w:tcPr>
            <w:tcW w:w="236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714D08" w14:textId="77777777" w:rsidR="00B963DE" w:rsidRDefault="0060402A">
            <w:pPr>
              <w:spacing w:after="0"/>
              <w:ind w:right="31"/>
              <w:jc w:val="center"/>
            </w:pPr>
            <w:r>
              <w:rPr>
                <w:sz w:val="24"/>
              </w:rPr>
              <w:t xml:space="preserve">TURMA: 1001 </w:t>
            </w:r>
          </w:p>
        </w:tc>
        <w:tc>
          <w:tcPr>
            <w:tcW w:w="39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A52F67" w14:textId="724BDB95" w:rsidR="00B963DE" w:rsidRDefault="00B963DE">
            <w:pPr>
              <w:spacing w:after="0"/>
              <w:ind w:right="22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nil"/>
            </w:tcBorders>
          </w:tcPr>
          <w:p w14:paraId="47187A3A" w14:textId="77777777" w:rsidR="00B963DE" w:rsidRDefault="00B963DE"/>
        </w:tc>
      </w:tr>
      <w:tr w:rsidR="00B963DE" w14:paraId="3EDFE879" w14:textId="77777777">
        <w:trPr>
          <w:trHeight w:val="5526"/>
        </w:trPr>
        <w:tc>
          <w:tcPr>
            <w:tcW w:w="10519" w:type="dxa"/>
            <w:gridSpan w:val="6"/>
            <w:tcBorders>
              <w:top w:val="single" w:sz="3" w:space="0" w:color="000000"/>
              <w:left w:val="nil"/>
              <w:bottom w:val="nil"/>
              <w:right w:val="nil"/>
            </w:tcBorders>
            <w:shd w:val="clear" w:color="auto" w:fill="F7F7F7"/>
          </w:tcPr>
          <w:p w14:paraId="11552AF6" w14:textId="77777777" w:rsidR="00B963DE" w:rsidRDefault="0060402A">
            <w:pPr>
              <w:spacing w:after="0"/>
              <w:ind w:left="1"/>
            </w:pPr>
            <w:r>
              <w:rPr>
                <w:color w:val="3C5C3D"/>
                <w:sz w:val="42"/>
              </w:rPr>
              <w:t xml:space="preserve">O que é Biologia? </w:t>
            </w:r>
          </w:p>
          <w:p w14:paraId="0B5DEA00" w14:textId="77777777" w:rsidR="00B963DE" w:rsidRDefault="0060402A">
            <w:pPr>
              <w:spacing w:after="96"/>
              <w:ind w:left="1"/>
            </w:pPr>
            <w:r>
              <w:rPr>
                <w:color w:val="3C5C3D"/>
              </w:rPr>
              <w:t>A Biologia é a ciência que estuda a vida, desde a sua origem, e os seres vivos, assim como suas interações.</w:t>
            </w:r>
            <w:r>
              <w:rPr>
                <w:sz w:val="27"/>
              </w:rPr>
              <w:t xml:space="preserve"> </w:t>
            </w:r>
          </w:p>
          <w:p w14:paraId="2CE6B22E" w14:textId="77777777" w:rsidR="00B963DE" w:rsidRDefault="0060402A">
            <w:pPr>
              <w:spacing w:after="90"/>
              <w:ind w:right="3040"/>
              <w:jc w:val="center"/>
            </w:pPr>
            <w:r>
              <w:rPr>
                <w:noProof/>
              </w:rPr>
              <w:drawing>
                <wp:inline distT="0" distB="0" distL="0" distR="0" wp14:anchorId="43BDCDF4" wp14:editId="6392E56D">
                  <wp:extent cx="4691888" cy="2457450"/>
                  <wp:effectExtent l="0" t="0" r="0" b="0"/>
                  <wp:docPr id="178" name="Picture 1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Picture 17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1888" cy="2457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7"/>
              </w:rPr>
              <w:t xml:space="preserve"> </w:t>
            </w:r>
          </w:p>
          <w:p w14:paraId="294E60AF" w14:textId="77777777" w:rsidR="00B963DE" w:rsidRDefault="0060402A">
            <w:pPr>
              <w:spacing w:after="0"/>
              <w:ind w:left="1"/>
            </w:pPr>
            <w:r>
              <w:rPr>
                <w:sz w:val="27"/>
              </w:rPr>
              <w:t xml:space="preserve">A Biologia é a ciência que estuda a vida e os seres vivos. </w:t>
            </w:r>
          </w:p>
        </w:tc>
      </w:tr>
      <w:tr w:rsidR="00B963DE" w14:paraId="544D8910" w14:textId="77777777">
        <w:trPr>
          <w:trHeight w:val="520"/>
        </w:trPr>
        <w:tc>
          <w:tcPr>
            <w:tcW w:w="105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EE64E10" w14:textId="77777777" w:rsidR="00B963DE" w:rsidRDefault="0060402A">
            <w:pPr>
              <w:spacing w:after="0"/>
              <w:ind w:left="1"/>
              <w:jc w:val="both"/>
            </w:pPr>
            <w:r>
              <w:rPr>
                <w:sz w:val="26"/>
              </w:rPr>
              <w:t xml:space="preserve">A Biologia </w:t>
            </w:r>
            <w:r>
              <w:rPr>
                <w:sz w:val="26"/>
              </w:rPr>
              <w:t>é a área de estudo da vida e de todos os tipos de</w:t>
            </w:r>
            <w:hyperlink r:id="rId6">
              <w:r>
                <w:rPr>
                  <w:sz w:val="26"/>
                </w:rPr>
                <w:t xml:space="preserve"> </w:t>
              </w:r>
            </w:hyperlink>
            <w:hyperlink r:id="rId7">
              <w:r>
                <w:rPr>
                  <w:color w:val="0000FF"/>
                  <w:sz w:val="26"/>
                  <w:u w:val="single" w:color="0000FF"/>
                </w:rPr>
                <w:t>seres vivos</w:t>
              </w:r>
            </w:hyperlink>
            <w:hyperlink r:id="rId8">
              <w:r>
                <w:rPr>
                  <w:sz w:val="26"/>
                </w:rPr>
                <w:t xml:space="preserve"> </w:t>
              </w:r>
            </w:hyperlink>
            <w:r>
              <w:rPr>
                <w:sz w:val="26"/>
              </w:rPr>
              <w:t xml:space="preserve">existentes, desde </w:t>
            </w:r>
          </w:p>
        </w:tc>
      </w:tr>
    </w:tbl>
    <w:p w14:paraId="3D900F11" w14:textId="77777777" w:rsidR="00B963DE" w:rsidRDefault="0060402A">
      <w:pPr>
        <w:spacing w:after="321"/>
        <w:ind w:left="10" w:hanging="10"/>
        <w:jc w:val="both"/>
      </w:pPr>
      <w:r>
        <w:rPr>
          <w:sz w:val="26"/>
        </w:rPr>
        <w:t xml:space="preserve">microscópicos, como bactérias, até os macroscópicos, como os animais, além das interações dos organismos com o ambiente e entre si, a reprodução e a evolução das espécies. </w:t>
      </w:r>
    </w:p>
    <w:p w14:paraId="5A9EDA5D" w14:textId="77777777" w:rsidR="00B963DE" w:rsidRDefault="0060402A">
      <w:pPr>
        <w:pStyle w:val="Ttulo1"/>
        <w:spacing w:after="143" w:line="259" w:lineRule="auto"/>
        <w:ind w:left="0" w:firstLine="0"/>
      </w:pPr>
      <w:r>
        <w:rPr>
          <w:b w:val="0"/>
          <w:color w:val="000000"/>
          <w:sz w:val="36"/>
        </w:rPr>
        <w:t xml:space="preserve">Resumo sobre Biologia </w:t>
      </w:r>
    </w:p>
    <w:p w14:paraId="1B2BFDCD" w14:textId="77777777" w:rsidR="00B963DE" w:rsidRDefault="0060402A">
      <w:pPr>
        <w:numPr>
          <w:ilvl w:val="0"/>
          <w:numId w:val="1"/>
        </w:numPr>
        <w:spacing w:after="0"/>
        <w:ind w:hanging="361"/>
        <w:jc w:val="both"/>
      </w:pPr>
      <w:r>
        <w:rPr>
          <w:sz w:val="26"/>
        </w:rPr>
        <w:t xml:space="preserve">A Biologia é o braço da ciência que estuda as diversas formas de vida e é por meio dela que se conhece importantes elementos relacionados aos seres vivos. </w:t>
      </w:r>
    </w:p>
    <w:p w14:paraId="01B4570D" w14:textId="77777777" w:rsidR="00B963DE" w:rsidRDefault="0060402A">
      <w:pPr>
        <w:numPr>
          <w:ilvl w:val="0"/>
          <w:numId w:val="1"/>
        </w:numPr>
        <w:spacing w:after="0"/>
        <w:ind w:hanging="361"/>
        <w:jc w:val="both"/>
      </w:pPr>
      <w:r>
        <w:rPr>
          <w:sz w:val="26"/>
        </w:rPr>
        <w:t xml:space="preserve">Ela estuda vários aspectos voltados aos seres vivos e às suas interações, e baseia-se na teoria celular, na qual todo ser vivo é proveniente e composto por células, que, por sua vez, são originadas de outras pré-existentes. Todos os organismos vivos estão relacionados por meio de gerações acompanhadas de suas modificações. </w:t>
      </w:r>
    </w:p>
    <w:p w14:paraId="7E7C3C53" w14:textId="77777777" w:rsidR="00B963DE" w:rsidRDefault="0060402A">
      <w:pPr>
        <w:numPr>
          <w:ilvl w:val="0"/>
          <w:numId w:val="1"/>
        </w:numPr>
        <w:spacing w:after="347"/>
        <w:ind w:hanging="361"/>
        <w:jc w:val="both"/>
      </w:pPr>
      <w:r>
        <w:rPr>
          <w:sz w:val="26"/>
        </w:rPr>
        <w:t xml:space="preserve">A evolução dos organismos vivos na Biologia está relacionada ao processo de seleção natural. </w:t>
      </w:r>
    </w:p>
    <w:p w14:paraId="7F233B9B" w14:textId="77777777" w:rsidR="00B963DE" w:rsidRDefault="0060402A">
      <w:pPr>
        <w:spacing w:after="330"/>
        <w:ind w:left="10" w:hanging="10"/>
        <w:jc w:val="both"/>
      </w:pPr>
      <w:r>
        <w:rPr>
          <w:sz w:val="26"/>
        </w:rPr>
        <w:t xml:space="preserve">A Biologia é o ramo da ciência que estuda a vida (do grego: </w:t>
      </w:r>
      <w:proofErr w:type="spellStart"/>
      <w:r>
        <w:rPr>
          <w:i/>
          <w:sz w:val="26"/>
        </w:rPr>
        <w:t>bio</w:t>
      </w:r>
      <w:proofErr w:type="spellEnd"/>
      <w:r>
        <w:rPr>
          <w:sz w:val="26"/>
        </w:rPr>
        <w:t xml:space="preserve"> = vida, </w:t>
      </w:r>
      <w:r>
        <w:rPr>
          <w:i/>
          <w:sz w:val="26"/>
        </w:rPr>
        <w:t>logos</w:t>
      </w:r>
      <w:r>
        <w:rPr>
          <w:sz w:val="26"/>
        </w:rPr>
        <w:t xml:space="preserve"> = estudo). Tem como objetivo compreender o surgimento das</w:t>
      </w:r>
      <w:hyperlink r:id="rId9">
        <w:r>
          <w:rPr>
            <w:sz w:val="26"/>
          </w:rPr>
          <w:t xml:space="preserve"> </w:t>
        </w:r>
      </w:hyperlink>
      <w:hyperlink r:id="rId10">
        <w:r>
          <w:rPr>
            <w:color w:val="0000FF"/>
            <w:sz w:val="26"/>
            <w:u w:val="single" w:color="0000FF"/>
          </w:rPr>
          <w:t>espécies</w:t>
        </w:r>
      </w:hyperlink>
      <w:hyperlink r:id="rId11">
        <w:r>
          <w:rPr>
            <w:sz w:val="26"/>
          </w:rPr>
          <w:t xml:space="preserve"> </w:t>
        </w:r>
      </w:hyperlink>
      <w:r>
        <w:rPr>
          <w:sz w:val="26"/>
        </w:rPr>
        <w:t>bem como sua evolução, estrutura física, comportamento, reprodução e interação com o</w:t>
      </w:r>
      <w:hyperlink r:id="rId12">
        <w:r>
          <w:rPr>
            <w:sz w:val="26"/>
          </w:rPr>
          <w:t xml:space="preserve"> </w:t>
        </w:r>
      </w:hyperlink>
      <w:hyperlink r:id="rId13">
        <w:r>
          <w:rPr>
            <w:color w:val="0000FF"/>
            <w:sz w:val="26"/>
            <w:u w:val="single" w:color="0000FF"/>
          </w:rPr>
          <w:t>meio</w:t>
        </w:r>
      </w:hyperlink>
      <w:hyperlink r:id="rId14">
        <w:r>
          <w:rPr>
            <w:color w:val="0000FF"/>
            <w:sz w:val="26"/>
            <w:u w:val="single" w:color="0000FF"/>
          </w:rPr>
          <w:t>-</w:t>
        </w:r>
      </w:hyperlink>
      <w:hyperlink r:id="rId15">
        <w:r>
          <w:rPr>
            <w:color w:val="0000FF"/>
            <w:sz w:val="26"/>
            <w:u w:val="single" w:color="0000FF"/>
          </w:rPr>
          <w:t>ambiente</w:t>
        </w:r>
      </w:hyperlink>
      <w:hyperlink r:id="rId16">
        <w:r>
          <w:rPr>
            <w:sz w:val="26"/>
          </w:rPr>
          <w:t>.</w:t>
        </w:r>
      </w:hyperlink>
      <w:r>
        <w:rPr>
          <w:sz w:val="26"/>
        </w:rPr>
        <w:t xml:space="preserve"> </w:t>
      </w:r>
    </w:p>
    <w:p w14:paraId="05B29908" w14:textId="77777777" w:rsidR="00B963DE" w:rsidRDefault="0060402A">
      <w:pPr>
        <w:spacing w:after="235"/>
        <w:ind w:left="10" w:hanging="10"/>
        <w:jc w:val="both"/>
      </w:pPr>
      <w:r>
        <w:rPr>
          <w:sz w:val="26"/>
        </w:rPr>
        <w:t>Os seres vivos podem ser microscópicos, como os</w:t>
      </w:r>
      <w:hyperlink r:id="rId17">
        <w:r>
          <w:rPr>
            <w:sz w:val="26"/>
          </w:rPr>
          <w:t xml:space="preserve"> </w:t>
        </w:r>
      </w:hyperlink>
      <w:hyperlink r:id="rId18">
        <w:r>
          <w:rPr>
            <w:color w:val="0000FF"/>
            <w:sz w:val="26"/>
            <w:u w:val="single" w:color="0000FF"/>
          </w:rPr>
          <w:t>fungos</w:t>
        </w:r>
      </w:hyperlink>
      <w:hyperlink r:id="rId19">
        <w:r>
          <w:rPr>
            <w:sz w:val="26"/>
          </w:rPr>
          <w:t xml:space="preserve"> </w:t>
        </w:r>
      </w:hyperlink>
      <w:r>
        <w:rPr>
          <w:sz w:val="26"/>
        </w:rPr>
        <w:t xml:space="preserve">e as bactérias, ou macroscópicos, como os animais e os vegetais. Existem algumas características que fazem parte da definição do que é um organismo vivo, são elas:  </w:t>
      </w:r>
    </w:p>
    <w:p w14:paraId="2FA574CA" w14:textId="77777777" w:rsidR="00B963DE" w:rsidRDefault="0060402A">
      <w:pPr>
        <w:numPr>
          <w:ilvl w:val="0"/>
          <w:numId w:val="2"/>
        </w:numPr>
        <w:spacing w:after="204"/>
        <w:ind w:hanging="361"/>
        <w:jc w:val="both"/>
      </w:pPr>
      <w:r>
        <w:rPr>
          <w:sz w:val="26"/>
        </w:rPr>
        <w:t>ser</w:t>
      </w:r>
      <w:hyperlink r:id="rId20">
        <w:r>
          <w:rPr>
            <w:sz w:val="26"/>
          </w:rPr>
          <w:t xml:space="preserve"> </w:t>
        </w:r>
      </w:hyperlink>
      <w:hyperlink r:id="rId21">
        <w:r>
          <w:rPr>
            <w:color w:val="0000FF"/>
            <w:sz w:val="26"/>
            <w:u w:val="single" w:color="0000FF"/>
          </w:rPr>
          <w:t>unicelular ou pluricelular</w:t>
        </w:r>
      </w:hyperlink>
      <w:hyperlink r:id="rId22">
        <w:r>
          <w:rPr>
            <w:sz w:val="26"/>
          </w:rPr>
          <w:t xml:space="preserve"> </w:t>
        </w:r>
      </w:hyperlink>
      <w:r>
        <w:rPr>
          <w:sz w:val="26"/>
        </w:rPr>
        <w:t>(constituído por uma célula ou um conjunto de</w:t>
      </w:r>
      <w:hyperlink r:id="rId23">
        <w:r>
          <w:rPr>
            <w:sz w:val="26"/>
          </w:rPr>
          <w:t xml:space="preserve"> </w:t>
        </w:r>
      </w:hyperlink>
      <w:hyperlink r:id="rId24">
        <w:r>
          <w:rPr>
            <w:color w:val="0000FF"/>
            <w:sz w:val="26"/>
            <w:u w:val="single" w:color="0000FF"/>
          </w:rPr>
          <w:t>células</w:t>
        </w:r>
      </w:hyperlink>
      <w:hyperlink r:id="rId25">
        <w:r>
          <w:rPr>
            <w:sz w:val="26"/>
          </w:rPr>
          <w:t>)</w:t>
        </w:r>
      </w:hyperlink>
      <w:r>
        <w:rPr>
          <w:sz w:val="26"/>
        </w:rPr>
        <w:t xml:space="preserve">; </w:t>
      </w:r>
    </w:p>
    <w:p w14:paraId="797E3BA7" w14:textId="77777777" w:rsidR="00B963DE" w:rsidRDefault="0060402A">
      <w:pPr>
        <w:numPr>
          <w:ilvl w:val="0"/>
          <w:numId w:val="2"/>
        </w:numPr>
        <w:spacing w:after="0"/>
        <w:ind w:hanging="361"/>
        <w:jc w:val="both"/>
      </w:pPr>
      <w:r>
        <w:rPr>
          <w:sz w:val="26"/>
        </w:rPr>
        <w:t>possuir material genético (</w:t>
      </w:r>
      <w:hyperlink r:id="rId26">
        <w:r>
          <w:rPr>
            <w:color w:val="0000FF"/>
            <w:sz w:val="26"/>
            <w:u w:val="single" w:color="0000FF"/>
          </w:rPr>
          <w:t>DNA</w:t>
        </w:r>
      </w:hyperlink>
      <w:hyperlink r:id="rId27">
        <w:r>
          <w:rPr>
            <w:sz w:val="26"/>
          </w:rPr>
          <w:t xml:space="preserve"> </w:t>
        </w:r>
      </w:hyperlink>
      <w:r>
        <w:rPr>
          <w:sz w:val="26"/>
        </w:rPr>
        <w:t>ou</w:t>
      </w:r>
      <w:hyperlink r:id="rId28">
        <w:r>
          <w:rPr>
            <w:sz w:val="26"/>
          </w:rPr>
          <w:t xml:space="preserve"> </w:t>
        </w:r>
      </w:hyperlink>
      <w:hyperlink r:id="rId29">
        <w:r>
          <w:rPr>
            <w:color w:val="0000FF"/>
            <w:sz w:val="26"/>
            <w:u w:val="single" w:color="0000FF"/>
          </w:rPr>
          <w:t>RNA</w:t>
        </w:r>
      </w:hyperlink>
      <w:hyperlink r:id="rId30">
        <w:r>
          <w:rPr>
            <w:sz w:val="26"/>
          </w:rPr>
          <w:t>)</w:t>
        </w:r>
      </w:hyperlink>
      <w:r>
        <w:rPr>
          <w:sz w:val="26"/>
        </w:rPr>
        <w:t xml:space="preserve">; </w:t>
      </w:r>
    </w:p>
    <w:p w14:paraId="7AC36070" w14:textId="77777777" w:rsidR="00B963DE" w:rsidRDefault="0060402A">
      <w:pPr>
        <w:numPr>
          <w:ilvl w:val="0"/>
          <w:numId w:val="2"/>
        </w:numPr>
        <w:spacing w:after="0"/>
        <w:ind w:hanging="361"/>
        <w:jc w:val="both"/>
      </w:pPr>
      <w:r>
        <w:rPr>
          <w:sz w:val="26"/>
        </w:rPr>
        <w:lastRenderedPageBreak/>
        <w:t xml:space="preserve">utilizar sua informação genética para a reprodução; </w:t>
      </w:r>
    </w:p>
    <w:p w14:paraId="3457A2BF" w14:textId="77777777" w:rsidR="00B963DE" w:rsidRDefault="0060402A">
      <w:pPr>
        <w:numPr>
          <w:ilvl w:val="0"/>
          <w:numId w:val="2"/>
        </w:numPr>
        <w:spacing w:after="0"/>
        <w:ind w:hanging="361"/>
        <w:jc w:val="both"/>
      </w:pPr>
      <w:r>
        <w:rPr>
          <w:sz w:val="26"/>
        </w:rPr>
        <w:t xml:space="preserve">extrair energia do ambiente e utilizá-la como recurso; </w:t>
      </w:r>
    </w:p>
    <w:p w14:paraId="210B4F2F" w14:textId="77777777" w:rsidR="00B963DE" w:rsidRDefault="0060402A">
      <w:pPr>
        <w:numPr>
          <w:ilvl w:val="0"/>
          <w:numId w:val="2"/>
        </w:numPr>
        <w:spacing w:after="0"/>
        <w:ind w:hanging="361"/>
        <w:jc w:val="both"/>
      </w:pPr>
      <w:r>
        <w:rPr>
          <w:sz w:val="26"/>
        </w:rPr>
        <w:t>evoluir por</w:t>
      </w:r>
      <w:hyperlink r:id="rId31">
        <w:r>
          <w:rPr>
            <w:sz w:val="26"/>
          </w:rPr>
          <w:t xml:space="preserve"> </w:t>
        </w:r>
      </w:hyperlink>
      <w:hyperlink r:id="rId32">
        <w:r>
          <w:rPr>
            <w:color w:val="0000FF"/>
            <w:sz w:val="26"/>
            <w:u w:val="single" w:color="0000FF"/>
          </w:rPr>
          <w:t>seleção natural</w:t>
        </w:r>
      </w:hyperlink>
      <w:hyperlink r:id="rId33">
        <w:r>
          <w:rPr>
            <w:sz w:val="26"/>
          </w:rPr>
          <w:t>;</w:t>
        </w:r>
      </w:hyperlink>
      <w:r>
        <w:rPr>
          <w:sz w:val="26"/>
        </w:rPr>
        <w:t xml:space="preserve"> </w:t>
      </w:r>
    </w:p>
    <w:p w14:paraId="49E970BA" w14:textId="77777777" w:rsidR="00B963DE" w:rsidRDefault="0060402A">
      <w:pPr>
        <w:numPr>
          <w:ilvl w:val="0"/>
          <w:numId w:val="2"/>
        </w:numPr>
        <w:spacing w:after="245"/>
        <w:ind w:hanging="361"/>
        <w:jc w:val="both"/>
      </w:pPr>
      <w:r>
        <w:rPr>
          <w:sz w:val="26"/>
        </w:rPr>
        <w:t xml:space="preserve">regular o ambiente interno. </w:t>
      </w:r>
    </w:p>
    <w:p w14:paraId="1B966152" w14:textId="77777777" w:rsidR="00B963DE" w:rsidRDefault="0060402A">
      <w:pPr>
        <w:spacing w:after="204"/>
        <w:ind w:left="357" w:hanging="10"/>
        <w:jc w:val="center"/>
      </w:pPr>
      <w:r>
        <w:rPr>
          <w:sz w:val="26"/>
        </w:rPr>
        <w:t xml:space="preserve">CRIACIONISMOS X MÉTODO CIENTÍFICO </w:t>
      </w:r>
    </w:p>
    <w:p w14:paraId="732040C8" w14:textId="77777777" w:rsidR="00B963DE" w:rsidRDefault="0060402A">
      <w:pPr>
        <w:spacing w:after="115" w:line="255" w:lineRule="auto"/>
        <w:ind w:left="-15" w:firstLine="695"/>
      </w:pPr>
      <w:r>
        <w:t xml:space="preserve">Você pode observar na figura 1 da página 6 que as Ciências Biológicas, para demonstrar as possibilidades e limites da visão científica, buscam fatos para estudar e tirar conclusões. Dessa forma, uma maneira que usamos para mostrar as características da visão científica sobre a Origem da Vida é compará-las a outras visões sobre essa questão, no caso da figura 1 a ciência e a religião: </w:t>
      </w:r>
    </w:p>
    <w:p w14:paraId="37622920" w14:textId="77777777" w:rsidR="00B963DE" w:rsidRDefault="0060402A">
      <w:pPr>
        <w:spacing w:after="89"/>
        <w:ind w:right="1176"/>
        <w:jc w:val="right"/>
      </w:pPr>
      <w:r>
        <w:rPr>
          <w:noProof/>
        </w:rPr>
        <w:drawing>
          <wp:inline distT="0" distB="0" distL="0" distR="0" wp14:anchorId="157873FF" wp14:editId="4906B89B">
            <wp:extent cx="5429250" cy="3162300"/>
            <wp:effectExtent l="0" t="0" r="0" b="0"/>
            <wp:docPr id="319" name="Picture 3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" name="Picture 319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4BD07CD4" w14:textId="77777777" w:rsidR="00B963DE" w:rsidRDefault="0060402A">
      <w:pPr>
        <w:spacing w:after="158" w:line="255" w:lineRule="auto"/>
        <w:ind w:left="-15" w:firstLine="695"/>
      </w:pPr>
      <w:r>
        <w:t xml:space="preserve">Você pode fazer uma comparação entre o método científico e o empírico. Portanto, as Ciências Naturais trabalham com o método científico para dar uma explicação para um fato. Fundamentados em conhecimentos da Cosmologia, Química, Aula 1: Desafio do Cientista - Descobrir os Mistérios da Origem da Vida na Terra 8 Física e Biologia, estes estudos científicos sustentam hipóteses e cenários para as origens do Universo (cosmo), da Terra, da vida e do homem. </w:t>
      </w:r>
    </w:p>
    <w:p w14:paraId="1851A071" w14:textId="77777777" w:rsidR="00B963DE" w:rsidRDefault="0060402A">
      <w:pPr>
        <w:spacing w:after="342" w:line="255" w:lineRule="auto"/>
        <w:ind w:left="-15" w:firstLine="69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1E4EA47" wp14:editId="65FC62B5">
            <wp:simplePos x="0" y="0"/>
            <wp:positionH relativeFrom="column">
              <wp:posOffset>94932</wp:posOffset>
            </wp:positionH>
            <wp:positionV relativeFrom="paragraph">
              <wp:posOffset>463296</wp:posOffset>
            </wp:positionV>
            <wp:extent cx="1778000" cy="2369185"/>
            <wp:effectExtent l="0" t="0" r="0" b="0"/>
            <wp:wrapSquare wrapText="bothSides"/>
            <wp:docPr id="321" name="Picture 3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" name="Picture 321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2369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Você, como estudante da disciplina de Biologia irá, através da observação de fatos e imagens, atuar como um cientista para desvendar os mistérios da origem da Vida. Poderá entender que, através dos estudos realizados por vários cientistas, estes estudiosos calcularam a idade do planeta Terra, bem como os processos envolvidos na sua formação. Dessa forma estima-se que a Terra tenha sofrido um bombardeio fatal de meteoros que terminou entre 3,8 e 3,9 bilhões de anos no passado. </w:t>
      </w:r>
    </w:p>
    <w:p w14:paraId="0E84D736" w14:textId="77777777" w:rsidR="00B963DE" w:rsidRDefault="0060402A">
      <w:pPr>
        <w:pStyle w:val="Ttulo1"/>
        <w:spacing w:after="12" w:line="259" w:lineRule="auto"/>
        <w:ind w:left="149" w:right="263" w:firstLine="0"/>
        <w:jc w:val="center"/>
      </w:pPr>
      <w:r>
        <w:rPr>
          <w:b w:val="0"/>
          <w:color w:val="000000"/>
          <w:sz w:val="40"/>
        </w:rPr>
        <w:t xml:space="preserve">  O MÉTODO CIENTÍFICO </w:t>
      </w:r>
    </w:p>
    <w:p w14:paraId="1940E306" w14:textId="77777777" w:rsidR="00B963DE" w:rsidRDefault="0060402A">
      <w:pPr>
        <w:spacing w:after="33" w:line="233" w:lineRule="auto"/>
        <w:ind w:left="159" w:right="9" w:hanging="10"/>
        <w:jc w:val="both"/>
      </w:pPr>
      <w:r>
        <w:rPr>
          <w:sz w:val="24"/>
        </w:rPr>
        <w:t xml:space="preserve">O </w:t>
      </w:r>
      <w:r>
        <w:rPr>
          <w:rFonts w:ascii="Cambria" w:eastAsia="Cambria" w:hAnsi="Cambria" w:cs="Cambria"/>
          <w:b/>
          <w:sz w:val="24"/>
        </w:rPr>
        <w:t>método científico</w:t>
      </w:r>
      <w:r>
        <w:rPr>
          <w:sz w:val="24"/>
        </w:rPr>
        <w:t xml:space="preserve"> pode ser definido como um conjunto de procedimentos por meio dos quais um cientista consegue propor um conjunto de explicações para</w:t>
      </w:r>
      <w:hyperlink r:id="rId36">
        <w:r>
          <w:rPr>
            <w:sz w:val="24"/>
          </w:rPr>
          <w:t xml:space="preserve"> </w:t>
        </w:r>
      </w:hyperlink>
      <w:hyperlink r:id="rId37">
        <w:r>
          <w:rPr>
            <w:rFonts w:ascii="Cambria" w:eastAsia="Cambria" w:hAnsi="Cambria" w:cs="Cambria"/>
            <w:color w:val="0000FF"/>
            <w:sz w:val="24"/>
            <w:u w:val="single" w:color="0000FF"/>
          </w:rPr>
          <w:t>fenômenos</w:t>
        </w:r>
      </w:hyperlink>
      <w:hyperlink r:id="rId38">
        <w:r>
          <w:rPr>
            <w:sz w:val="24"/>
          </w:rPr>
          <w:t>,</w:t>
        </w:r>
      </w:hyperlink>
      <w:r>
        <w:rPr>
          <w:sz w:val="24"/>
        </w:rPr>
        <w:t xml:space="preserve"> constituição e formação de materiais etc. De forma geral, o </w:t>
      </w:r>
      <w:r>
        <w:rPr>
          <w:rFonts w:ascii="Cambria" w:eastAsia="Cambria" w:hAnsi="Cambria" w:cs="Cambria"/>
          <w:b/>
          <w:sz w:val="24"/>
        </w:rPr>
        <w:t>método científico</w:t>
      </w:r>
      <w:r>
        <w:rPr>
          <w:sz w:val="24"/>
        </w:rPr>
        <w:t xml:space="preserve"> pode apresentar as seguintes etapas: </w:t>
      </w:r>
    </w:p>
    <w:p w14:paraId="69521DB1" w14:textId="77777777" w:rsidR="00B963DE" w:rsidRDefault="0060402A">
      <w:pPr>
        <w:pStyle w:val="Ttulo2"/>
      </w:pPr>
      <w:r>
        <w:t>1º - Observação</w:t>
      </w:r>
      <w:r>
        <w:rPr>
          <w:rFonts w:ascii="Calibri" w:eastAsia="Calibri" w:hAnsi="Calibri" w:cs="Calibri"/>
          <w:b w:val="0"/>
        </w:rPr>
        <w:t xml:space="preserve"> </w:t>
      </w:r>
    </w:p>
    <w:p w14:paraId="0E49F834" w14:textId="77777777" w:rsidR="00B963DE" w:rsidRDefault="0060402A">
      <w:pPr>
        <w:spacing w:after="0"/>
        <w:ind w:left="149" w:right="11"/>
        <w:jc w:val="right"/>
      </w:pPr>
      <w:r>
        <w:rPr>
          <w:sz w:val="24"/>
        </w:rPr>
        <w:t xml:space="preserve">É a etapa em que o pesquisador observa uma determinada matéria </w:t>
      </w:r>
    </w:p>
    <w:p w14:paraId="46C3A1C1" w14:textId="77777777" w:rsidR="00B963DE" w:rsidRDefault="0060402A">
      <w:pPr>
        <w:spacing w:after="225" w:line="233" w:lineRule="auto"/>
        <w:ind w:left="-5" w:right="9" w:hanging="10"/>
        <w:jc w:val="both"/>
      </w:pPr>
      <w:r>
        <w:rPr>
          <w:sz w:val="24"/>
        </w:rPr>
        <w:t xml:space="preserve">ou fenômeno. </w:t>
      </w:r>
    </w:p>
    <w:p w14:paraId="5A215229" w14:textId="77777777" w:rsidR="00B963DE" w:rsidRDefault="0060402A">
      <w:pPr>
        <w:pStyle w:val="Ttulo2"/>
        <w:ind w:left="-5"/>
      </w:pPr>
      <w:r>
        <w:lastRenderedPageBreak/>
        <w:t>2º - Elaboração do problema (fase do questionamento)</w:t>
      </w:r>
      <w:r>
        <w:rPr>
          <w:rFonts w:ascii="Calibri" w:eastAsia="Calibri" w:hAnsi="Calibri" w:cs="Calibri"/>
          <w:b w:val="0"/>
        </w:rPr>
        <w:t xml:space="preserve"> </w:t>
      </w:r>
    </w:p>
    <w:p w14:paraId="4B59E20F" w14:textId="77777777" w:rsidR="00B963DE" w:rsidRDefault="0060402A">
      <w:pPr>
        <w:spacing w:after="225" w:line="233" w:lineRule="auto"/>
        <w:ind w:left="-5" w:right="9" w:hanging="10"/>
        <w:jc w:val="both"/>
      </w:pPr>
      <w:r>
        <w:rPr>
          <w:sz w:val="24"/>
        </w:rPr>
        <w:t xml:space="preserve">Nessa etapa, o cientista ou pesquisador elabora perguntas sobre o fenômeno ou material analisado, tais como: </w:t>
      </w:r>
    </w:p>
    <w:p w14:paraId="52423A41" w14:textId="77777777" w:rsidR="00B963DE" w:rsidRDefault="0060402A">
      <w:pPr>
        <w:numPr>
          <w:ilvl w:val="0"/>
          <w:numId w:val="3"/>
        </w:numPr>
        <w:spacing w:after="0"/>
        <w:ind w:hanging="360"/>
      </w:pPr>
      <w:r>
        <w:rPr>
          <w:rFonts w:ascii="Cambria" w:eastAsia="Cambria" w:hAnsi="Cambria" w:cs="Cambria"/>
          <w:i/>
          <w:sz w:val="24"/>
        </w:rPr>
        <w:t>Por que esse fenômeno ocorre?</w:t>
      </w:r>
      <w:r>
        <w:rPr>
          <w:rFonts w:ascii="Cambria" w:eastAsia="Cambria" w:hAnsi="Cambria" w:cs="Cambria"/>
          <w:sz w:val="24"/>
        </w:rPr>
        <w:t xml:space="preserve"> </w:t>
      </w:r>
    </w:p>
    <w:p w14:paraId="51C1C387" w14:textId="77777777" w:rsidR="00B963DE" w:rsidRDefault="0060402A">
      <w:pPr>
        <w:numPr>
          <w:ilvl w:val="0"/>
          <w:numId w:val="3"/>
        </w:numPr>
        <w:spacing w:after="0"/>
        <w:ind w:hanging="360"/>
      </w:pPr>
      <w:r>
        <w:rPr>
          <w:rFonts w:ascii="Cambria" w:eastAsia="Cambria" w:hAnsi="Cambria" w:cs="Cambria"/>
          <w:i/>
          <w:sz w:val="24"/>
        </w:rPr>
        <w:t>Como esse fenômeno ocorre?</w:t>
      </w:r>
      <w:r>
        <w:rPr>
          <w:rFonts w:ascii="Cambria" w:eastAsia="Cambria" w:hAnsi="Cambria" w:cs="Cambria"/>
          <w:sz w:val="24"/>
        </w:rPr>
        <w:t xml:space="preserve"> </w:t>
      </w:r>
    </w:p>
    <w:p w14:paraId="1176EBCF" w14:textId="77777777" w:rsidR="00B963DE" w:rsidRDefault="0060402A">
      <w:pPr>
        <w:numPr>
          <w:ilvl w:val="0"/>
          <w:numId w:val="3"/>
        </w:numPr>
        <w:spacing w:after="0"/>
        <w:ind w:hanging="360"/>
      </w:pPr>
      <w:r>
        <w:rPr>
          <w:rFonts w:ascii="Cambria" w:eastAsia="Cambria" w:hAnsi="Cambria" w:cs="Cambria"/>
          <w:i/>
          <w:sz w:val="24"/>
        </w:rPr>
        <w:t>Quais são os fatores que originaram esse fenômeno?</w:t>
      </w:r>
      <w:r>
        <w:rPr>
          <w:rFonts w:ascii="Cambria" w:eastAsia="Cambria" w:hAnsi="Cambria" w:cs="Cambria"/>
          <w:sz w:val="24"/>
        </w:rPr>
        <w:t xml:space="preserve"> </w:t>
      </w:r>
    </w:p>
    <w:p w14:paraId="1A412EE8" w14:textId="77777777" w:rsidR="00B963DE" w:rsidRDefault="0060402A">
      <w:pPr>
        <w:numPr>
          <w:ilvl w:val="0"/>
          <w:numId w:val="3"/>
        </w:numPr>
        <w:spacing w:after="0"/>
        <w:ind w:hanging="360"/>
      </w:pPr>
      <w:r>
        <w:rPr>
          <w:rFonts w:ascii="Cambria" w:eastAsia="Cambria" w:hAnsi="Cambria" w:cs="Cambria"/>
          <w:i/>
          <w:sz w:val="24"/>
        </w:rPr>
        <w:t>Qual é a composição do material?</w:t>
      </w:r>
      <w:r>
        <w:rPr>
          <w:rFonts w:ascii="Cambria" w:eastAsia="Cambria" w:hAnsi="Cambria" w:cs="Cambria"/>
          <w:sz w:val="24"/>
        </w:rPr>
        <w:t xml:space="preserve"> </w:t>
      </w:r>
    </w:p>
    <w:p w14:paraId="51B1316D" w14:textId="77777777" w:rsidR="00B963DE" w:rsidRDefault="0060402A">
      <w:pPr>
        <w:numPr>
          <w:ilvl w:val="0"/>
          <w:numId w:val="3"/>
        </w:numPr>
        <w:spacing w:after="0"/>
        <w:ind w:hanging="360"/>
      </w:pPr>
      <w:r>
        <w:rPr>
          <w:rFonts w:ascii="Cambria" w:eastAsia="Cambria" w:hAnsi="Cambria" w:cs="Cambria"/>
          <w:i/>
          <w:sz w:val="24"/>
        </w:rPr>
        <w:t>Que substâncias formam esse material?</w:t>
      </w:r>
      <w:r>
        <w:rPr>
          <w:rFonts w:ascii="Cambria" w:eastAsia="Cambria" w:hAnsi="Cambria" w:cs="Cambria"/>
          <w:sz w:val="24"/>
        </w:rPr>
        <w:t xml:space="preserve"> </w:t>
      </w:r>
    </w:p>
    <w:p w14:paraId="15C216D0" w14:textId="77777777" w:rsidR="00B963DE" w:rsidRDefault="0060402A">
      <w:pPr>
        <w:numPr>
          <w:ilvl w:val="0"/>
          <w:numId w:val="3"/>
        </w:numPr>
        <w:spacing w:after="0"/>
        <w:ind w:hanging="360"/>
      </w:pPr>
      <w:r>
        <w:rPr>
          <w:rFonts w:ascii="Cambria" w:eastAsia="Cambria" w:hAnsi="Cambria" w:cs="Cambria"/>
          <w:i/>
          <w:sz w:val="24"/>
        </w:rPr>
        <w:t>Qual é a importância desse material?</w:t>
      </w:r>
      <w:r>
        <w:rPr>
          <w:rFonts w:ascii="Cambria" w:eastAsia="Cambria" w:hAnsi="Cambria" w:cs="Cambria"/>
          <w:sz w:val="24"/>
        </w:rPr>
        <w:t xml:space="preserve"> </w:t>
      </w:r>
    </w:p>
    <w:p w14:paraId="51F1F8D6" w14:textId="77777777" w:rsidR="00B963DE" w:rsidRDefault="0060402A">
      <w:pPr>
        <w:pStyle w:val="Ttulo2"/>
        <w:ind w:left="-5"/>
      </w:pPr>
      <w:r>
        <w:t>3º - Hipóteses</w:t>
      </w:r>
      <w:r>
        <w:rPr>
          <w:rFonts w:ascii="Calibri" w:eastAsia="Calibri" w:hAnsi="Calibri" w:cs="Calibri"/>
          <w:b w:val="0"/>
        </w:rPr>
        <w:t xml:space="preserve"> </w:t>
      </w:r>
    </w:p>
    <w:p w14:paraId="4AE40A53" w14:textId="77777777" w:rsidR="00B963DE" w:rsidRDefault="0060402A">
      <w:pPr>
        <w:spacing w:after="225" w:line="233" w:lineRule="auto"/>
        <w:ind w:left="-5" w:right="9" w:hanging="10"/>
        <w:jc w:val="both"/>
      </w:pPr>
      <w:r>
        <w:rPr>
          <w:sz w:val="24"/>
        </w:rPr>
        <w:t xml:space="preserve">É a etapa em que o pesquisador responde às perguntas feitas na etapa anterior. Essas respostas podem ser pautadas em seu conhecimento prévio sobre materiais ou fenômenos semelhantes. </w:t>
      </w:r>
    </w:p>
    <w:p w14:paraId="296CF12A" w14:textId="77777777" w:rsidR="00B963DE" w:rsidRDefault="0060402A">
      <w:pPr>
        <w:spacing w:after="0" w:line="303" w:lineRule="auto"/>
        <w:ind w:left="-5" w:right="4" w:hanging="10"/>
      </w:pPr>
      <w:r>
        <w:rPr>
          <w:sz w:val="24"/>
        </w:rPr>
        <w:t xml:space="preserve">A elaboração das hipóteses deve ser feita com muita cautela porque é por meio delas que a fase da experimentação será realizada, ou seja, elas serão o ponto de partida da experimentação. </w:t>
      </w:r>
      <w:r>
        <w:rPr>
          <w:rFonts w:ascii="Cambria" w:eastAsia="Cambria" w:hAnsi="Cambria" w:cs="Cambria"/>
          <w:b/>
          <w:sz w:val="24"/>
        </w:rPr>
        <w:t>4º - Experimentação</w:t>
      </w:r>
      <w:r>
        <w:rPr>
          <w:sz w:val="24"/>
        </w:rPr>
        <w:t xml:space="preserve"> </w:t>
      </w:r>
    </w:p>
    <w:p w14:paraId="536C9805" w14:textId="77777777" w:rsidR="00B963DE" w:rsidRDefault="0060402A">
      <w:pPr>
        <w:spacing w:after="220" w:line="233" w:lineRule="auto"/>
        <w:ind w:left="-5" w:right="4" w:hanging="10"/>
      </w:pPr>
      <w:r>
        <w:rPr>
          <w:sz w:val="24"/>
        </w:rPr>
        <w:t xml:space="preserve">Nessa etapa, experimentos e pesquisas bibliográficas são realizados com base nas hipóteses levantadas. O objetivo é encontrar a resposta para cada um dos questionamentos que foram elaborados. </w:t>
      </w:r>
    </w:p>
    <w:p w14:paraId="0810E7C3" w14:textId="77777777" w:rsidR="00B963DE" w:rsidRDefault="0060402A">
      <w:pPr>
        <w:spacing w:after="267" w:line="233" w:lineRule="auto"/>
        <w:ind w:left="-5" w:right="9" w:hanging="10"/>
        <w:jc w:val="both"/>
      </w:pPr>
      <w:r>
        <w:rPr>
          <w:sz w:val="24"/>
        </w:rPr>
        <w:t xml:space="preserve">Cada cientista desenvolve essa etapa de acordo com os conhecimentos que possui e as práticas que são necessárias para o esclarecimento de cada hipótese. </w:t>
      </w:r>
    </w:p>
    <w:p w14:paraId="0B97E58E" w14:textId="77777777" w:rsidR="00B963DE" w:rsidRDefault="0060402A">
      <w:pPr>
        <w:pStyle w:val="Ttulo2"/>
        <w:ind w:left="-5"/>
      </w:pPr>
      <w:r>
        <w:t>5º - Análise dos resultados</w:t>
      </w:r>
      <w:r>
        <w:rPr>
          <w:rFonts w:ascii="Calibri" w:eastAsia="Calibri" w:hAnsi="Calibri" w:cs="Calibri"/>
          <w:b w:val="0"/>
        </w:rPr>
        <w:t xml:space="preserve"> </w:t>
      </w:r>
    </w:p>
    <w:p w14:paraId="5D4E3786" w14:textId="77777777" w:rsidR="00B963DE" w:rsidRDefault="0060402A">
      <w:pPr>
        <w:spacing w:after="225" w:line="233" w:lineRule="auto"/>
        <w:ind w:left="-5" w:right="9" w:hanging="10"/>
        <w:jc w:val="both"/>
      </w:pPr>
      <w:r>
        <w:rPr>
          <w:sz w:val="24"/>
        </w:rPr>
        <w:t xml:space="preserve">Após a fase da experimentação, o pesquisador analisa cada um dos resultados para verificar se eles são suficientes para explicar cada um dos problemas levantados </w:t>
      </w:r>
      <w:proofErr w:type="gramStart"/>
      <w:r>
        <w:rPr>
          <w:sz w:val="24"/>
        </w:rPr>
        <w:t>e também</w:t>
      </w:r>
      <w:proofErr w:type="gramEnd"/>
      <w:r>
        <w:rPr>
          <w:sz w:val="24"/>
        </w:rPr>
        <w:t xml:space="preserve"> se estão de acordo com as hipóteses. </w:t>
      </w:r>
    </w:p>
    <w:p w14:paraId="1CB4FFB3" w14:textId="77777777" w:rsidR="00B963DE" w:rsidRDefault="0060402A">
      <w:pPr>
        <w:spacing w:after="266" w:line="233" w:lineRule="auto"/>
        <w:ind w:left="-5" w:right="9" w:hanging="10"/>
        <w:jc w:val="both"/>
      </w:pPr>
      <w:r>
        <w:rPr>
          <w:sz w:val="24"/>
        </w:rPr>
        <w:t xml:space="preserve">Caso os resultados não sejam satisfatórios, novas hipóteses podem ser levantadas para que novas experimentações ocorram. Se os resultados da experimentação forem satisfatórios, o cientista parte para a etapa da conclusão. </w:t>
      </w:r>
    </w:p>
    <w:p w14:paraId="66C23EB5" w14:textId="77777777" w:rsidR="00B963DE" w:rsidRDefault="0060402A">
      <w:pPr>
        <w:pStyle w:val="Ttulo2"/>
        <w:ind w:left="-5"/>
      </w:pPr>
      <w:r>
        <w:t>6º - Conclusão</w:t>
      </w:r>
      <w:r>
        <w:rPr>
          <w:rFonts w:ascii="Calibri" w:eastAsia="Calibri" w:hAnsi="Calibri" w:cs="Calibri"/>
          <w:b w:val="0"/>
        </w:rPr>
        <w:t xml:space="preserve"> </w:t>
      </w:r>
    </w:p>
    <w:p w14:paraId="44EC86F0" w14:textId="77777777" w:rsidR="00B963DE" w:rsidRDefault="0060402A">
      <w:pPr>
        <w:spacing w:after="225" w:line="233" w:lineRule="auto"/>
        <w:ind w:left="-5" w:right="9" w:hanging="10"/>
        <w:jc w:val="both"/>
      </w:pPr>
      <w:r>
        <w:rPr>
          <w:sz w:val="24"/>
        </w:rPr>
        <w:t xml:space="preserve">A conclusão é a etapa em que o cientista verifica se os experimentos e pesquisas realizados respondem aos questionamentos levantados e permitem que ele faça afirmações acerca dos fenômenos ou materiais analisados. </w:t>
      </w:r>
    </w:p>
    <w:p w14:paraId="41016F38" w14:textId="77777777" w:rsidR="00B963DE" w:rsidRDefault="0060402A">
      <w:pPr>
        <w:spacing w:after="258" w:line="233" w:lineRule="auto"/>
        <w:ind w:left="-5" w:right="9" w:hanging="10"/>
        <w:jc w:val="both"/>
      </w:pPr>
      <w:r>
        <w:rPr>
          <w:sz w:val="24"/>
        </w:rPr>
        <w:t xml:space="preserve">Todas as afirmações realizadas após a utilização do método científico são chamadas de teorias. Quando diferentes hipóteses e experimentações são realizadas e o resultado é sempre o mesmo, passamos a ter uma lei. </w:t>
      </w:r>
    </w:p>
    <w:p w14:paraId="6F147C80" w14:textId="77777777" w:rsidR="00B963DE" w:rsidRDefault="0060402A">
      <w:pPr>
        <w:spacing w:after="0"/>
        <w:ind w:left="-5" w:hanging="10"/>
      </w:pPr>
      <w:r>
        <w:rPr>
          <w:rFonts w:ascii="Cambria" w:eastAsia="Cambria" w:hAnsi="Cambria" w:cs="Cambria"/>
          <w:b/>
          <w:sz w:val="24"/>
        </w:rPr>
        <w:t>Finalizando:</w:t>
      </w:r>
      <w:r>
        <w:rPr>
          <w:sz w:val="24"/>
        </w:rPr>
        <w:t xml:space="preserve"> </w:t>
      </w:r>
    </w:p>
    <w:p w14:paraId="7FF92D70" w14:textId="77777777" w:rsidR="00B963DE" w:rsidRDefault="0060402A">
      <w:pPr>
        <w:spacing w:after="26" w:line="233" w:lineRule="auto"/>
        <w:ind w:left="-5" w:right="9" w:hanging="10"/>
        <w:jc w:val="both"/>
      </w:pPr>
      <w:r>
        <w:rPr>
          <w:sz w:val="24"/>
        </w:rPr>
        <w:t xml:space="preserve">O </w:t>
      </w:r>
      <w:r>
        <w:rPr>
          <w:rFonts w:ascii="Cambria" w:eastAsia="Cambria" w:hAnsi="Cambria" w:cs="Cambria"/>
          <w:b/>
          <w:sz w:val="24"/>
        </w:rPr>
        <w:t>método científico</w:t>
      </w:r>
      <w:r>
        <w:rPr>
          <w:sz w:val="24"/>
        </w:rPr>
        <w:t xml:space="preserve"> não necessariamente deve apresentar as etapas descritas anteriormente. </w:t>
      </w:r>
    </w:p>
    <w:p w14:paraId="1551141B" w14:textId="77777777" w:rsidR="00B963DE" w:rsidRDefault="0060402A">
      <w:pPr>
        <w:spacing w:after="452" w:line="233" w:lineRule="auto"/>
        <w:ind w:left="-5" w:right="9" w:hanging="10"/>
        <w:jc w:val="both"/>
      </w:pPr>
      <w:r>
        <w:rPr>
          <w:sz w:val="24"/>
        </w:rPr>
        <w:t xml:space="preserve">Um cientista possui toda liberdade de lidar com o método científico da forma que lhe convém. Durante muitos anos, diversos estudiosos conduziram o método científico de formas diferentes, fato esse que não prejudicou em nada a formulação das teorias e leis que conhecemos ou até mesmo a forma de encarar o método científico.  </w:t>
      </w:r>
    </w:p>
    <w:p w14:paraId="627D115E" w14:textId="77777777" w:rsidR="00B963DE" w:rsidRDefault="0060402A">
      <w:pPr>
        <w:pStyle w:val="Ttulo1"/>
        <w:ind w:left="-5"/>
      </w:pPr>
      <w:r>
        <w:t>Abiogênese e Biogênese</w:t>
      </w:r>
      <w:r>
        <w:t xml:space="preserve"> </w:t>
      </w:r>
    </w:p>
    <w:p w14:paraId="731040E0" w14:textId="77777777" w:rsidR="00B963DE" w:rsidRDefault="0060402A">
      <w:pPr>
        <w:spacing w:after="266" w:line="248" w:lineRule="auto"/>
        <w:ind w:left="-5" w:right="44" w:hanging="10"/>
        <w:jc w:val="both"/>
      </w:pPr>
      <w:r>
        <w:rPr>
          <w:color w:val="404040"/>
          <w:sz w:val="24"/>
        </w:rPr>
        <w:t xml:space="preserve">A abiogênese e biogênese são duas teorias formuladas para explicar a origem da vida na Terra. </w:t>
      </w:r>
    </w:p>
    <w:p w14:paraId="5195C9A2" w14:textId="77777777" w:rsidR="00B963DE" w:rsidRDefault="0060402A">
      <w:pPr>
        <w:spacing w:after="266" w:line="248" w:lineRule="auto"/>
        <w:ind w:left="-5" w:right="44" w:hanging="10"/>
        <w:jc w:val="both"/>
      </w:pPr>
      <w:r>
        <w:rPr>
          <w:color w:val="404040"/>
          <w:sz w:val="24"/>
        </w:rPr>
        <w:lastRenderedPageBreak/>
        <w:t xml:space="preserve">A questão de como surgiu a vida na Terra sempre intrigou os cientistas. Para responder a essa pergunta, eles formularam hipóteses e realizam diversos tipos de experimentos. </w:t>
      </w:r>
    </w:p>
    <w:p w14:paraId="7A653A38" w14:textId="77777777" w:rsidR="00B963DE" w:rsidRDefault="0060402A">
      <w:pPr>
        <w:spacing w:after="266" w:line="248" w:lineRule="auto"/>
        <w:ind w:left="-5" w:right="44" w:hanging="10"/>
        <w:jc w:val="both"/>
      </w:pPr>
      <w:r>
        <w:rPr>
          <w:color w:val="404040"/>
          <w:sz w:val="24"/>
        </w:rPr>
        <w:t xml:space="preserve">A teoria da abiogênese foi a primeira a surgir, ela descrevia que a vida surgia de forma espontânea. </w:t>
      </w:r>
    </w:p>
    <w:p w14:paraId="1877658A" w14:textId="77777777" w:rsidR="00B963DE" w:rsidRDefault="0060402A">
      <w:pPr>
        <w:spacing w:after="266" w:line="248" w:lineRule="auto"/>
        <w:ind w:left="-5" w:right="319" w:hanging="10"/>
        <w:jc w:val="both"/>
      </w:pPr>
      <w:r>
        <w:rPr>
          <w:color w:val="404040"/>
          <w:sz w:val="24"/>
        </w:rPr>
        <w:t xml:space="preserve">Os cientistas defensores da abiogênese acreditavam que a vida podia surgir espontaneamente. Por exemplo, os cisnes surgiam de folhas que caíam nos lagos e os ratos surgiam de roupas sujas e úmidas misturadas com sementes de trigo. </w:t>
      </w:r>
    </w:p>
    <w:p w14:paraId="377F27E4" w14:textId="77777777" w:rsidR="00B963DE" w:rsidRDefault="0060402A">
      <w:pPr>
        <w:spacing w:after="266" w:line="248" w:lineRule="auto"/>
        <w:ind w:left="-5" w:right="44" w:hanging="10"/>
        <w:jc w:val="both"/>
      </w:pPr>
      <w:r>
        <w:rPr>
          <w:color w:val="404040"/>
          <w:sz w:val="24"/>
        </w:rPr>
        <w:t xml:space="preserve">Apesar de hoje parecer uma teoria absurda, a abiogênese foi por muito tempo aceita para explicar a origem dos seres vivos. </w:t>
      </w:r>
    </w:p>
    <w:p w14:paraId="242A179E" w14:textId="77777777" w:rsidR="00B963DE" w:rsidRDefault="0060402A">
      <w:pPr>
        <w:spacing w:after="381" w:line="248" w:lineRule="auto"/>
        <w:ind w:left="-5" w:right="44" w:hanging="10"/>
        <w:jc w:val="both"/>
      </w:pPr>
      <w:r>
        <w:rPr>
          <w:color w:val="404040"/>
          <w:sz w:val="24"/>
        </w:rPr>
        <w:t xml:space="preserve">Alguns cientistas da época também não acreditavam que a vida podia surgir espontaneamente. Assim, surgiu a teoria da biogênese, a qual afirmava que todas as formas de vida só poderiam ser originadas a partir de outras preexistentes. </w:t>
      </w:r>
    </w:p>
    <w:p w14:paraId="7DD8CE4E" w14:textId="77777777" w:rsidR="00B963DE" w:rsidRDefault="0060402A">
      <w:pPr>
        <w:pStyle w:val="Ttulo2"/>
        <w:spacing w:after="126"/>
        <w:ind w:left="-5"/>
      </w:pPr>
      <w:r>
        <w:rPr>
          <w:rFonts w:ascii="Calibri" w:eastAsia="Calibri" w:hAnsi="Calibri" w:cs="Calibri"/>
          <w:color w:val="404040"/>
          <w:sz w:val="36"/>
        </w:rPr>
        <w:t xml:space="preserve">Diferenças entre Abiogênese e Biogênese </w:t>
      </w:r>
    </w:p>
    <w:p w14:paraId="016F723D" w14:textId="77777777" w:rsidR="00B963DE" w:rsidRDefault="0060402A">
      <w:pPr>
        <w:spacing w:after="266" w:line="248" w:lineRule="auto"/>
        <w:ind w:left="-5" w:right="44" w:hanging="10"/>
        <w:jc w:val="both"/>
      </w:pPr>
      <w:r>
        <w:rPr>
          <w:color w:val="404040"/>
          <w:sz w:val="24"/>
        </w:rPr>
        <w:t xml:space="preserve">A abiogênese e biogênese são duas teorias opostas para explicar o surgimento da vida. </w:t>
      </w:r>
    </w:p>
    <w:p w14:paraId="2B7E30DB" w14:textId="77777777" w:rsidR="00B963DE" w:rsidRDefault="0060402A">
      <w:pPr>
        <w:spacing w:after="266" w:line="248" w:lineRule="auto"/>
        <w:ind w:left="-5" w:right="44" w:hanging="10"/>
        <w:jc w:val="both"/>
      </w:pPr>
      <w:r>
        <w:rPr>
          <w:color w:val="404040"/>
          <w:sz w:val="24"/>
        </w:rPr>
        <w:t xml:space="preserve">Saiba o que é cada uma delas e as suas diferenças: </w:t>
      </w:r>
    </w:p>
    <w:p w14:paraId="2324F8DC" w14:textId="77777777" w:rsidR="00B963DE" w:rsidRDefault="0060402A">
      <w:pPr>
        <w:numPr>
          <w:ilvl w:val="0"/>
          <w:numId w:val="4"/>
        </w:numPr>
        <w:spacing w:after="13" w:line="232" w:lineRule="auto"/>
        <w:ind w:hanging="208"/>
      </w:pPr>
      <w:hyperlink r:id="rId39">
        <w:r>
          <w:rPr>
            <w:color w:val="0000FF"/>
            <w:u w:val="single" w:color="0000FF"/>
          </w:rPr>
          <w:t>Abiogênese</w:t>
        </w:r>
      </w:hyperlink>
      <w:hyperlink r:id="rId40">
        <w:r>
          <w:rPr>
            <w:color w:val="404040"/>
          </w:rPr>
          <w:t>:</w:t>
        </w:r>
      </w:hyperlink>
      <w:r>
        <w:rPr>
          <w:color w:val="404040"/>
        </w:rPr>
        <w:t xml:space="preserve"> Os seres vivos eram originados a partir de uma matéria bruta sem vida. Teoria derrubada através de experimentos. </w:t>
      </w:r>
    </w:p>
    <w:p w14:paraId="5C6BD0D9" w14:textId="77777777" w:rsidR="00B963DE" w:rsidRDefault="0060402A">
      <w:pPr>
        <w:numPr>
          <w:ilvl w:val="0"/>
          <w:numId w:val="4"/>
        </w:numPr>
        <w:spacing w:after="416" w:line="232" w:lineRule="auto"/>
        <w:ind w:hanging="208"/>
      </w:pPr>
      <w:hyperlink r:id="rId41">
        <w:r>
          <w:rPr>
            <w:color w:val="0000FF"/>
            <w:u w:val="single" w:color="0000FF"/>
          </w:rPr>
          <w:t>Biogênese</w:t>
        </w:r>
      </w:hyperlink>
      <w:hyperlink r:id="rId42">
        <w:r>
          <w:rPr>
            <w:color w:val="404040"/>
          </w:rPr>
          <w:t>:</w:t>
        </w:r>
      </w:hyperlink>
      <w:r>
        <w:rPr>
          <w:color w:val="404040"/>
        </w:rPr>
        <w:t xml:space="preserve"> Os seres vivos são originados a partir de outros seres vivos preexistentes. Atualmente aceita para explicar o surgimento dos seres vivos. </w:t>
      </w:r>
    </w:p>
    <w:p w14:paraId="2F37EA84" w14:textId="77777777" w:rsidR="00B963DE" w:rsidRDefault="0060402A">
      <w:pPr>
        <w:pStyle w:val="Ttulo2"/>
        <w:spacing w:after="126"/>
        <w:ind w:left="-5"/>
      </w:pPr>
      <w:r>
        <w:rPr>
          <w:rFonts w:ascii="Calibri" w:eastAsia="Calibri" w:hAnsi="Calibri" w:cs="Calibri"/>
          <w:color w:val="404040"/>
          <w:sz w:val="36"/>
        </w:rPr>
        <w:t xml:space="preserve">Abiogênese x Biogênese </w:t>
      </w:r>
    </w:p>
    <w:p w14:paraId="0F2C854D" w14:textId="77777777" w:rsidR="00B963DE" w:rsidRDefault="0060402A">
      <w:pPr>
        <w:spacing w:after="266" w:line="248" w:lineRule="auto"/>
        <w:ind w:left="-5" w:right="44" w:hanging="10"/>
        <w:jc w:val="both"/>
      </w:pPr>
      <w:r>
        <w:rPr>
          <w:color w:val="404040"/>
          <w:sz w:val="24"/>
        </w:rPr>
        <w:t xml:space="preserve">Diversos cientistas testaram as teorias da abiogênese e biogênese através de experimentos. </w:t>
      </w:r>
    </w:p>
    <w:p w14:paraId="3A02890E" w14:textId="77777777" w:rsidR="00B963DE" w:rsidRDefault="0060402A">
      <w:pPr>
        <w:spacing w:after="266" w:line="248" w:lineRule="auto"/>
        <w:ind w:left="-5" w:right="489" w:hanging="10"/>
        <w:jc w:val="both"/>
      </w:pPr>
      <w:r>
        <w:rPr>
          <w:color w:val="404040"/>
          <w:sz w:val="24"/>
        </w:rPr>
        <w:t xml:space="preserve">Em 1668, o médico e cientista italiano Francesco </w:t>
      </w:r>
      <w:proofErr w:type="spellStart"/>
      <w:r>
        <w:rPr>
          <w:color w:val="404040"/>
          <w:sz w:val="24"/>
        </w:rPr>
        <w:t>Redi</w:t>
      </w:r>
      <w:proofErr w:type="spellEnd"/>
      <w:r>
        <w:rPr>
          <w:color w:val="404040"/>
          <w:sz w:val="24"/>
        </w:rPr>
        <w:t xml:space="preserve"> realizou um experimento colocando cadáveres de animais em frascos com bocas largas. Desses, alguns foram vedados com uma gaze fina e outros deixados abertos. </w:t>
      </w:r>
    </w:p>
    <w:p w14:paraId="0E50ACC4" w14:textId="77777777" w:rsidR="00B963DE" w:rsidRDefault="0060402A">
      <w:pPr>
        <w:spacing w:after="232" w:line="248" w:lineRule="auto"/>
        <w:ind w:left="-5" w:right="44" w:hanging="10"/>
        <w:jc w:val="both"/>
      </w:pPr>
      <w:r>
        <w:rPr>
          <w:color w:val="404040"/>
          <w:sz w:val="24"/>
        </w:rPr>
        <w:t xml:space="preserve">Após alguns dias, ele observou que nos frascos abertos surgiram vermes. Enquanto nos frascos fechados não </w:t>
      </w:r>
      <w:proofErr w:type="gramStart"/>
      <w:r>
        <w:rPr>
          <w:color w:val="404040"/>
          <w:sz w:val="24"/>
        </w:rPr>
        <w:t>haviam</w:t>
      </w:r>
      <w:proofErr w:type="gramEnd"/>
      <w:r>
        <w:rPr>
          <w:color w:val="404040"/>
          <w:sz w:val="24"/>
        </w:rPr>
        <w:t xml:space="preserve"> vermes. </w:t>
      </w:r>
    </w:p>
    <w:p w14:paraId="4800840A" w14:textId="77777777" w:rsidR="00B963DE" w:rsidRDefault="0060402A">
      <w:pPr>
        <w:spacing w:after="177"/>
        <w:ind w:left="-6" w:right="3340" w:hanging="10"/>
        <w:jc w:val="center"/>
      </w:pPr>
      <w:r>
        <w:rPr>
          <w:noProof/>
        </w:rPr>
        <w:drawing>
          <wp:inline distT="0" distB="0" distL="0" distR="0" wp14:anchorId="1E63AD72" wp14:editId="7101B345">
            <wp:extent cx="3333750" cy="1409700"/>
            <wp:effectExtent l="0" t="0" r="0" b="0"/>
            <wp:docPr id="560" name="Picture 5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" name="Picture 560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Experimento de </w:t>
      </w:r>
      <w:proofErr w:type="spellStart"/>
      <w:r>
        <w:t>Redi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</w:p>
    <w:p w14:paraId="56D64D3F" w14:textId="77777777" w:rsidR="00B963DE" w:rsidRDefault="0060402A">
      <w:pPr>
        <w:spacing w:after="266" w:line="248" w:lineRule="auto"/>
        <w:ind w:left="-5" w:right="482" w:hanging="10"/>
        <w:jc w:val="both"/>
      </w:pPr>
      <w:proofErr w:type="spellStart"/>
      <w:r>
        <w:rPr>
          <w:color w:val="404040"/>
          <w:sz w:val="24"/>
        </w:rPr>
        <w:t>Redi</w:t>
      </w:r>
      <w:proofErr w:type="spellEnd"/>
      <w:r>
        <w:rPr>
          <w:color w:val="404040"/>
          <w:sz w:val="24"/>
        </w:rPr>
        <w:t xml:space="preserve"> concluiu que o fato </w:t>
      </w:r>
      <w:proofErr w:type="gramStart"/>
      <w:r>
        <w:rPr>
          <w:color w:val="404040"/>
          <w:sz w:val="24"/>
        </w:rPr>
        <w:t>das</w:t>
      </w:r>
      <w:proofErr w:type="gramEnd"/>
      <w:r>
        <w:rPr>
          <w:color w:val="404040"/>
          <w:sz w:val="24"/>
        </w:rPr>
        <w:t xml:space="preserve"> moscas não poderem entrar nos frascos fechados impediu o surgimento de vermes. As moscas seriam as responsáveis pelo surgimento dos vermes. Com o</w:t>
      </w:r>
      <w:hyperlink r:id="rId44">
        <w:r>
          <w:rPr>
            <w:color w:val="404040"/>
            <w:sz w:val="24"/>
          </w:rPr>
          <w:t xml:space="preserve"> </w:t>
        </w:r>
      </w:hyperlink>
      <w:hyperlink r:id="rId45">
        <w:r>
          <w:rPr>
            <w:color w:val="0000FF"/>
            <w:sz w:val="24"/>
            <w:u w:val="single" w:color="0000FF"/>
          </w:rPr>
          <w:t xml:space="preserve">experimento de </w:t>
        </w:r>
        <w:proofErr w:type="spellStart"/>
        <w:r>
          <w:rPr>
            <w:color w:val="0000FF"/>
            <w:sz w:val="24"/>
            <w:u w:val="single" w:color="0000FF"/>
          </w:rPr>
          <w:t>Redi</w:t>
        </w:r>
        <w:proofErr w:type="spellEnd"/>
      </w:hyperlink>
      <w:hyperlink r:id="rId46">
        <w:r>
          <w:rPr>
            <w:color w:val="404040"/>
            <w:sz w:val="24"/>
          </w:rPr>
          <w:t>,</w:t>
        </w:r>
      </w:hyperlink>
      <w:r>
        <w:rPr>
          <w:color w:val="404040"/>
          <w:sz w:val="24"/>
        </w:rPr>
        <w:t xml:space="preserve"> a abiogênese começou a perder credibilidade. </w:t>
      </w:r>
    </w:p>
    <w:p w14:paraId="765E4D04" w14:textId="77777777" w:rsidR="00B963DE" w:rsidRDefault="0060402A">
      <w:pPr>
        <w:spacing w:after="266" w:line="248" w:lineRule="auto"/>
        <w:ind w:left="-5" w:right="44" w:hanging="10"/>
        <w:jc w:val="both"/>
      </w:pPr>
      <w:r>
        <w:rPr>
          <w:color w:val="404040"/>
          <w:sz w:val="24"/>
        </w:rPr>
        <w:t xml:space="preserve">Em 1745, John </w:t>
      </w:r>
      <w:proofErr w:type="spellStart"/>
      <w:r>
        <w:rPr>
          <w:color w:val="404040"/>
          <w:sz w:val="24"/>
        </w:rPr>
        <w:t>Needham</w:t>
      </w:r>
      <w:proofErr w:type="spellEnd"/>
      <w:r>
        <w:rPr>
          <w:color w:val="404040"/>
          <w:sz w:val="24"/>
        </w:rPr>
        <w:t xml:space="preserve"> realizou um experimento que voltou a reforçar a teoria da Abiogênese. </w:t>
      </w:r>
    </w:p>
    <w:p w14:paraId="1ABD7835" w14:textId="77777777" w:rsidR="00B963DE" w:rsidRDefault="0060402A">
      <w:pPr>
        <w:spacing w:after="266" w:line="248" w:lineRule="auto"/>
        <w:ind w:left="-5" w:right="144" w:hanging="10"/>
        <w:jc w:val="both"/>
      </w:pPr>
      <w:r>
        <w:rPr>
          <w:color w:val="404040"/>
          <w:sz w:val="24"/>
        </w:rPr>
        <w:lastRenderedPageBreak/>
        <w:t xml:space="preserve">Ele aqueceu caldos nutritivos em frascos que foram fechados e novamente aquecidos. A sua intenção era impedir a entrada e proliferação de microrganismos. Com os dias, os microrganismos surgiram nos frascos e </w:t>
      </w:r>
      <w:proofErr w:type="spellStart"/>
      <w:r>
        <w:rPr>
          <w:color w:val="404040"/>
          <w:sz w:val="24"/>
        </w:rPr>
        <w:t>Needham</w:t>
      </w:r>
      <w:proofErr w:type="spellEnd"/>
      <w:r>
        <w:rPr>
          <w:color w:val="404040"/>
          <w:sz w:val="24"/>
        </w:rPr>
        <w:t xml:space="preserve"> concluiu que seu experimento foi resultado da abiogênese. </w:t>
      </w:r>
    </w:p>
    <w:p w14:paraId="71B95681" w14:textId="77777777" w:rsidR="00B963DE" w:rsidRDefault="0060402A">
      <w:pPr>
        <w:spacing w:after="278" w:line="236" w:lineRule="auto"/>
        <w:ind w:left="-5" w:right="79" w:hanging="10"/>
      </w:pPr>
      <w:r>
        <w:rPr>
          <w:color w:val="404040"/>
          <w:sz w:val="24"/>
        </w:rPr>
        <w:t xml:space="preserve">Em 1770, </w:t>
      </w:r>
      <w:proofErr w:type="spellStart"/>
      <w:r>
        <w:rPr>
          <w:color w:val="404040"/>
          <w:sz w:val="24"/>
        </w:rPr>
        <w:t>Lazzaro</w:t>
      </w:r>
      <w:proofErr w:type="spellEnd"/>
      <w:r>
        <w:rPr>
          <w:color w:val="404040"/>
          <w:sz w:val="24"/>
        </w:rPr>
        <w:t xml:space="preserve"> </w:t>
      </w:r>
      <w:proofErr w:type="spellStart"/>
      <w:r>
        <w:rPr>
          <w:color w:val="404040"/>
          <w:sz w:val="24"/>
        </w:rPr>
        <w:t>Spallanzani</w:t>
      </w:r>
      <w:proofErr w:type="spellEnd"/>
      <w:r>
        <w:rPr>
          <w:color w:val="404040"/>
          <w:sz w:val="24"/>
        </w:rPr>
        <w:t xml:space="preserve"> afirmou que </w:t>
      </w:r>
      <w:proofErr w:type="spellStart"/>
      <w:r>
        <w:rPr>
          <w:color w:val="404040"/>
          <w:sz w:val="24"/>
        </w:rPr>
        <w:t>Needham</w:t>
      </w:r>
      <w:proofErr w:type="spellEnd"/>
      <w:r>
        <w:rPr>
          <w:color w:val="404040"/>
          <w:sz w:val="24"/>
        </w:rPr>
        <w:t xml:space="preserve"> não aqueceu o caldo nutritivo por tempo suficiente para destruir as bactérias. Para comprovar que estava com a razão, </w:t>
      </w:r>
      <w:proofErr w:type="spellStart"/>
      <w:r>
        <w:rPr>
          <w:color w:val="404040"/>
          <w:sz w:val="24"/>
        </w:rPr>
        <w:t>Spallanzani</w:t>
      </w:r>
      <w:proofErr w:type="spellEnd"/>
      <w:r>
        <w:rPr>
          <w:color w:val="404040"/>
          <w:sz w:val="24"/>
        </w:rPr>
        <w:t xml:space="preserve"> realizou o mesmo experimento de </w:t>
      </w:r>
      <w:proofErr w:type="spellStart"/>
      <w:r>
        <w:rPr>
          <w:color w:val="404040"/>
          <w:sz w:val="24"/>
        </w:rPr>
        <w:t>Needham</w:t>
      </w:r>
      <w:proofErr w:type="spellEnd"/>
      <w:r>
        <w:rPr>
          <w:color w:val="404040"/>
          <w:sz w:val="24"/>
        </w:rPr>
        <w:t xml:space="preserve">. Porém, ele aqueceu o caldo por mais tempo. O resultado foi que não apareceram bactérias. </w:t>
      </w:r>
    </w:p>
    <w:p w14:paraId="6E38771D" w14:textId="77777777" w:rsidR="00B963DE" w:rsidRDefault="0060402A">
      <w:pPr>
        <w:spacing w:after="266" w:line="248" w:lineRule="auto"/>
        <w:ind w:left="-5" w:right="44" w:hanging="10"/>
        <w:jc w:val="both"/>
      </w:pPr>
      <w:r>
        <w:rPr>
          <w:color w:val="404040"/>
          <w:sz w:val="24"/>
        </w:rPr>
        <w:t xml:space="preserve">Mais uma vez a teoria da abiogênese perdia a credibilidade. </w:t>
      </w:r>
    </w:p>
    <w:p w14:paraId="073E953D" w14:textId="77777777" w:rsidR="00B963DE" w:rsidRDefault="0060402A">
      <w:pPr>
        <w:spacing w:after="266" w:line="248" w:lineRule="auto"/>
        <w:ind w:left="-5" w:right="44" w:hanging="10"/>
        <w:jc w:val="both"/>
      </w:pPr>
      <w:r>
        <w:rPr>
          <w:color w:val="404040"/>
          <w:sz w:val="24"/>
        </w:rPr>
        <w:t>Em 1862, a teoria da abiogênese foi derrubada definitivamente por</w:t>
      </w:r>
      <w:hyperlink r:id="rId47">
        <w:r>
          <w:rPr>
            <w:color w:val="404040"/>
            <w:sz w:val="24"/>
          </w:rPr>
          <w:t xml:space="preserve"> </w:t>
        </w:r>
      </w:hyperlink>
      <w:hyperlink r:id="rId48">
        <w:r>
          <w:rPr>
            <w:color w:val="0000FF"/>
            <w:sz w:val="24"/>
            <w:u w:val="single" w:color="0000FF"/>
          </w:rPr>
          <w:t>Louis Pasteur</w:t>
        </w:r>
      </w:hyperlink>
      <w:hyperlink r:id="rId49">
        <w:r>
          <w:rPr>
            <w:color w:val="404040"/>
            <w:sz w:val="24"/>
          </w:rPr>
          <w:t>.</w:t>
        </w:r>
      </w:hyperlink>
      <w:r>
        <w:rPr>
          <w:color w:val="404040"/>
          <w:sz w:val="24"/>
        </w:rPr>
        <w:t xml:space="preserve"> </w:t>
      </w:r>
    </w:p>
    <w:p w14:paraId="06F008D3" w14:textId="77777777" w:rsidR="00B963DE" w:rsidRDefault="0060402A">
      <w:pPr>
        <w:spacing w:after="245" w:line="236" w:lineRule="auto"/>
        <w:ind w:left="-5" w:right="79" w:hanging="10"/>
      </w:pPr>
      <w:r>
        <w:rPr>
          <w:color w:val="404040"/>
          <w:sz w:val="24"/>
        </w:rPr>
        <w:t xml:space="preserve">Pasteur realizou experimentos com caldos nutritivos em balões do tipo pescoço de cisne. Após ferver o caldo, o pescoço do balão era quebrado e surgiam microrganismos. Em balões sem o pescoço quebrado, os microrganismos não apareciam. </w:t>
      </w:r>
    </w:p>
    <w:p w14:paraId="418F3AF4" w14:textId="77777777" w:rsidR="00B963DE" w:rsidRDefault="0060402A">
      <w:pPr>
        <w:spacing w:after="177"/>
        <w:ind w:left="-6" w:right="3057" w:hanging="10"/>
        <w:jc w:val="center"/>
      </w:pPr>
      <w:r>
        <w:rPr>
          <w:noProof/>
        </w:rPr>
        <w:drawing>
          <wp:inline distT="0" distB="0" distL="0" distR="0" wp14:anchorId="69475B7F" wp14:editId="718DF3AC">
            <wp:extent cx="3333750" cy="2124075"/>
            <wp:effectExtent l="0" t="0" r="0" b="0"/>
            <wp:docPr id="636" name="Picture 6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" name="Picture 636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Experimento de Pasteur</w:t>
      </w:r>
      <w:r>
        <w:rPr>
          <w:rFonts w:ascii="Times New Roman" w:eastAsia="Times New Roman" w:hAnsi="Times New Roman" w:cs="Times New Roman"/>
        </w:rPr>
        <w:t xml:space="preserve"> </w:t>
      </w:r>
    </w:p>
    <w:p w14:paraId="2ED5743D" w14:textId="77777777" w:rsidR="00B963DE" w:rsidRDefault="0060402A">
      <w:pPr>
        <w:spacing w:after="493" w:line="248" w:lineRule="auto"/>
        <w:ind w:left="-5" w:right="44" w:hanging="10"/>
        <w:jc w:val="both"/>
      </w:pPr>
      <w:r>
        <w:rPr>
          <w:color w:val="404040"/>
          <w:sz w:val="24"/>
        </w:rPr>
        <w:t xml:space="preserve">Pasteur provou que a fervura não destruía nenhum tipo de "força ativa". Além disso, bastava quebrar o pescoço do balão para que os microrganismos surgissem, através do contato com o ar. </w:t>
      </w:r>
    </w:p>
    <w:p w14:paraId="4DD91A95" w14:textId="77777777" w:rsidR="00B963DE" w:rsidRDefault="0060402A">
      <w:pPr>
        <w:pStyle w:val="Ttulo1"/>
        <w:ind w:left="-5"/>
      </w:pPr>
      <w:r>
        <w:t>Panspermia Cósmica: entenda o que é a teoria e as suas evidências</w:t>
      </w:r>
      <w:r>
        <w:t xml:space="preserve"> </w:t>
      </w:r>
    </w:p>
    <w:p w14:paraId="1CDD987A" w14:textId="77777777" w:rsidR="00B963DE" w:rsidRDefault="0060402A">
      <w:pPr>
        <w:spacing w:after="266" w:line="248" w:lineRule="auto"/>
        <w:ind w:left="-5" w:right="44" w:hanging="10"/>
        <w:jc w:val="both"/>
      </w:pPr>
      <w:r>
        <w:rPr>
          <w:color w:val="404040"/>
          <w:sz w:val="24"/>
        </w:rPr>
        <w:t xml:space="preserve">A hipótese da panspermia cósmica sugere que a vida na Terra surgiu a partir de microrganismos que vieram de </w:t>
      </w:r>
      <w:r>
        <w:rPr>
          <w:b/>
          <w:color w:val="404040"/>
          <w:sz w:val="24"/>
        </w:rPr>
        <w:t xml:space="preserve">outras partes do universo. </w:t>
      </w:r>
      <w:r>
        <w:rPr>
          <w:color w:val="404040"/>
          <w:sz w:val="24"/>
        </w:rPr>
        <w:t xml:space="preserve">Panspermia significa sementes de todas as partes. </w:t>
      </w:r>
    </w:p>
    <w:p w14:paraId="7C2F4BB2" w14:textId="77777777" w:rsidR="00B963DE" w:rsidRDefault="0060402A">
      <w:pPr>
        <w:spacing w:after="266" w:line="248" w:lineRule="auto"/>
        <w:ind w:left="-5" w:right="44" w:hanging="10"/>
        <w:jc w:val="both"/>
      </w:pPr>
      <w:r>
        <w:rPr>
          <w:color w:val="404040"/>
          <w:sz w:val="24"/>
        </w:rPr>
        <w:t xml:space="preserve">O artigo publicado no Centro Científico Conhecer, pelo Dr. Ivan Lima, demonstra que a hipótese da panspermia era defendida por Anaxágoras (500-428 a.C.) que afirmava que as sementes da criação estavam presentes em todo o universo. </w:t>
      </w:r>
    </w:p>
    <w:p w14:paraId="3D77E187" w14:textId="77777777" w:rsidR="00B963DE" w:rsidRDefault="0060402A">
      <w:pPr>
        <w:spacing w:after="381" w:line="248" w:lineRule="auto"/>
        <w:ind w:left="-5" w:right="44" w:hanging="10"/>
        <w:jc w:val="both"/>
      </w:pPr>
      <w:r>
        <w:rPr>
          <w:color w:val="404040"/>
          <w:sz w:val="24"/>
        </w:rPr>
        <w:t xml:space="preserve">Contudo, trata-se de uma hipótese </w:t>
      </w:r>
      <w:r>
        <w:rPr>
          <w:b/>
          <w:color w:val="404040"/>
          <w:sz w:val="24"/>
        </w:rPr>
        <w:t xml:space="preserve">pouco acreditada </w:t>
      </w:r>
      <w:r>
        <w:rPr>
          <w:color w:val="404040"/>
          <w:sz w:val="24"/>
        </w:rPr>
        <w:t xml:space="preserve">no mundo científico dadas as barreiras de execução de experimentos científicos que a comprovem efetivamente. </w:t>
      </w:r>
    </w:p>
    <w:p w14:paraId="3B13C73E" w14:textId="77777777" w:rsidR="00B963DE" w:rsidRDefault="0060402A">
      <w:pPr>
        <w:pStyle w:val="Ttulo2"/>
        <w:spacing w:after="126"/>
        <w:ind w:left="-5"/>
      </w:pPr>
      <w:r>
        <w:rPr>
          <w:rFonts w:ascii="Calibri" w:eastAsia="Calibri" w:hAnsi="Calibri" w:cs="Calibri"/>
          <w:color w:val="404040"/>
          <w:sz w:val="36"/>
        </w:rPr>
        <w:lastRenderedPageBreak/>
        <w:t xml:space="preserve">Evolução da hipótese da panspermia cósmica </w:t>
      </w:r>
    </w:p>
    <w:p w14:paraId="00CF6F24" w14:textId="77777777" w:rsidR="00B963DE" w:rsidRDefault="0060402A">
      <w:pPr>
        <w:spacing w:after="196"/>
        <w:ind w:left="-1" w:right="126"/>
        <w:jc w:val="right"/>
      </w:pPr>
      <w:r>
        <w:rPr>
          <w:noProof/>
        </w:rPr>
        <w:drawing>
          <wp:inline distT="0" distB="0" distL="0" distR="0" wp14:anchorId="6DC9F3D5" wp14:editId="779C3760">
            <wp:extent cx="6524625" cy="3657600"/>
            <wp:effectExtent l="0" t="0" r="0" b="0"/>
            <wp:docPr id="710" name="Picture 7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" name="Picture 710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524625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04040"/>
          <w:sz w:val="24"/>
        </w:rPr>
        <w:t xml:space="preserve"> </w:t>
      </w:r>
    </w:p>
    <w:p w14:paraId="30E774D9" w14:textId="77777777" w:rsidR="00B963DE" w:rsidRDefault="0060402A">
      <w:pPr>
        <w:spacing w:after="266" w:line="248" w:lineRule="auto"/>
        <w:ind w:left="-5" w:right="746" w:hanging="10"/>
        <w:jc w:val="both"/>
      </w:pPr>
      <w:r>
        <w:rPr>
          <w:color w:val="404040"/>
          <w:sz w:val="24"/>
        </w:rPr>
        <w:t xml:space="preserve">No século XIX, a panspermia cósmica ganhou especial impulso através da descoberta dos químicos </w:t>
      </w:r>
      <w:proofErr w:type="spellStart"/>
      <w:r>
        <w:rPr>
          <w:b/>
          <w:color w:val="404040"/>
          <w:sz w:val="24"/>
        </w:rPr>
        <w:t>Berzelius</w:t>
      </w:r>
      <w:proofErr w:type="spellEnd"/>
      <w:r>
        <w:rPr>
          <w:color w:val="404040"/>
          <w:sz w:val="24"/>
        </w:rPr>
        <w:t xml:space="preserve">, </w:t>
      </w:r>
      <w:proofErr w:type="spellStart"/>
      <w:r>
        <w:rPr>
          <w:b/>
          <w:color w:val="404040"/>
          <w:sz w:val="24"/>
        </w:rPr>
        <w:t>Thernard</w:t>
      </w:r>
      <w:proofErr w:type="spellEnd"/>
      <w:r>
        <w:rPr>
          <w:b/>
          <w:color w:val="404040"/>
          <w:sz w:val="24"/>
        </w:rPr>
        <w:t xml:space="preserve"> </w:t>
      </w:r>
      <w:r>
        <w:rPr>
          <w:color w:val="404040"/>
          <w:sz w:val="24"/>
        </w:rPr>
        <w:t xml:space="preserve">e </w:t>
      </w:r>
      <w:proofErr w:type="spellStart"/>
      <w:r>
        <w:rPr>
          <w:b/>
          <w:color w:val="404040"/>
          <w:sz w:val="24"/>
        </w:rPr>
        <w:t>Vauquelin</w:t>
      </w:r>
      <w:proofErr w:type="spellEnd"/>
      <w:r>
        <w:rPr>
          <w:color w:val="404040"/>
          <w:sz w:val="24"/>
        </w:rPr>
        <w:t xml:space="preserve">. Os cientistas observaram a presença de matéria orgânica em meteoros. </w:t>
      </w:r>
    </w:p>
    <w:p w14:paraId="3A7A6839" w14:textId="77777777" w:rsidR="00B963DE" w:rsidRDefault="0060402A">
      <w:pPr>
        <w:spacing w:after="266" w:line="248" w:lineRule="auto"/>
        <w:ind w:left="-5" w:right="44" w:hanging="10"/>
        <w:jc w:val="both"/>
      </w:pPr>
      <w:r>
        <w:rPr>
          <w:color w:val="404040"/>
          <w:sz w:val="24"/>
        </w:rPr>
        <w:t xml:space="preserve">A matéria orgânica é formada, principalmente, por átomos de carbono, hidrogênio, oxigênio e nitrogênio. Este fato levantou o interesse de outro cientista, o médico alemão </w:t>
      </w:r>
      <w:r>
        <w:rPr>
          <w:b/>
          <w:color w:val="404040"/>
          <w:sz w:val="24"/>
        </w:rPr>
        <w:t>Richter</w:t>
      </w:r>
      <w:r>
        <w:rPr>
          <w:color w:val="404040"/>
          <w:sz w:val="24"/>
        </w:rPr>
        <w:t xml:space="preserve">. </w:t>
      </w:r>
    </w:p>
    <w:p w14:paraId="04FD2B50" w14:textId="77777777" w:rsidR="00B963DE" w:rsidRDefault="0060402A">
      <w:pPr>
        <w:spacing w:after="266" w:line="248" w:lineRule="auto"/>
        <w:ind w:left="-5" w:right="307" w:hanging="10"/>
        <w:jc w:val="both"/>
      </w:pPr>
      <w:r>
        <w:rPr>
          <w:color w:val="404040"/>
          <w:sz w:val="24"/>
        </w:rPr>
        <w:t xml:space="preserve">Em 1865, Richter propôs que a trajetória de meteoros em ângulos rasos, mais ou menos 180º, possibilitaria a coleta de matéria orgânica ou microrganismos de outros planetas antes de continuar seu trajeto pelo espaço. O que conferiu um novo olhar para a hipótese da panspermia cósmica. </w:t>
      </w:r>
    </w:p>
    <w:p w14:paraId="7F735AB3" w14:textId="77777777" w:rsidR="00B963DE" w:rsidRDefault="0060402A">
      <w:pPr>
        <w:spacing w:after="278" w:line="236" w:lineRule="auto"/>
        <w:ind w:left="-5" w:right="79" w:hanging="10"/>
      </w:pPr>
      <w:r>
        <w:rPr>
          <w:color w:val="404040"/>
          <w:sz w:val="24"/>
        </w:rPr>
        <w:t xml:space="preserve">Em 1871, </w:t>
      </w:r>
      <w:r>
        <w:rPr>
          <w:b/>
          <w:color w:val="404040"/>
          <w:sz w:val="24"/>
        </w:rPr>
        <w:t xml:space="preserve">Hermann von </w:t>
      </w:r>
      <w:proofErr w:type="spellStart"/>
      <w:r>
        <w:rPr>
          <w:b/>
          <w:color w:val="404040"/>
          <w:sz w:val="24"/>
        </w:rPr>
        <w:t>Helmholtz</w:t>
      </w:r>
      <w:proofErr w:type="spellEnd"/>
      <w:r>
        <w:rPr>
          <w:color w:val="404040"/>
          <w:sz w:val="24"/>
        </w:rPr>
        <w:t xml:space="preserve"> e </w:t>
      </w:r>
      <w:r>
        <w:rPr>
          <w:b/>
          <w:color w:val="404040"/>
          <w:sz w:val="24"/>
        </w:rPr>
        <w:t>William Thomson</w:t>
      </w:r>
      <w:r>
        <w:rPr>
          <w:color w:val="404040"/>
          <w:sz w:val="24"/>
        </w:rPr>
        <w:t xml:space="preserve"> aprimoraram a ideia inicial de Richter com a criação de hipóteses sobre o transporte de material orgânico em meteoros, o que chamaram de </w:t>
      </w:r>
      <w:proofErr w:type="spellStart"/>
      <w:r>
        <w:rPr>
          <w:color w:val="404040"/>
          <w:sz w:val="24"/>
        </w:rPr>
        <w:t>litopanspermia</w:t>
      </w:r>
      <w:proofErr w:type="spellEnd"/>
      <w:r>
        <w:rPr>
          <w:b/>
          <w:color w:val="404040"/>
          <w:sz w:val="24"/>
        </w:rPr>
        <w:t>.</w:t>
      </w:r>
      <w:r>
        <w:rPr>
          <w:color w:val="404040"/>
          <w:sz w:val="24"/>
        </w:rPr>
        <w:t xml:space="preserve"> </w:t>
      </w:r>
    </w:p>
    <w:p w14:paraId="076B7F8A" w14:textId="77777777" w:rsidR="00B963DE" w:rsidRDefault="0060402A">
      <w:pPr>
        <w:spacing w:after="266" w:line="248" w:lineRule="auto"/>
        <w:ind w:left="-5" w:right="923" w:hanging="10"/>
        <w:jc w:val="both"/>
      </w:pPr>
      <w:r>
        <w:rPr>
          <w:color w:val="404040"/>
          <w:sz w:val="24"/>
        </w:rPr>
        <w:t xml:space="preserve">A </w:t>
      </w:r>
      <w:proofErr w:type="spellStart"/>
      <w:r>
        <w:rPr>
          <w:color w:val="404040"/>
          <w:sz w:val="24"/>
        </w:rPr>
        <w:t>litopanspermia</w:t>
      </w:r>
      <w:proofErr w:type="spellEnd"/>
      <w:r>
        <w:rPr>
          <w:color w:val="404040"/>
          <w:sz w:val="24"/>
        </w:rPr>
        <w:t xml:space="preserve"> ou panspermia por rochas, sugere que o transporte de material orgânico acontecia por ejeção de rochas após impacto de meteoros ou asteroides em locais que abrigavam vida. </w:t>
      </w:r>
    </w:p>
    <w:p w14:paraId="42088402" w14:textId="77777777" w:rsidR="00B963DE" w:rsidRDefault="0060402A">
      <w:pPr>
        <w:spacing w:after="266" w:line="248" w:lineRule="auto"/>
        <w:ind w:left="-5" w:right="44" w:hanging="10"/>
        <w:jc w:val="both"/>
      </w:pPr>
      <w:r>
        <w:rPr>
          <w:color w:val="404040"/>
          <w:sz w:val="24"/>
        </w:rPr>
        <w:t xml:space="preserve">Assim, von </w:t>
      </w:r>
      <w:proofErr w:type="spellStart"/>
      <w:r>
        <w:rPr>
          <w:color w:val="404040"/>
          <w:sz w:val="24"/>
        </w:rPr>
        <w:t>Helmholtz</w:t>
      </w:r>
      <w:proofErr w:type="spellEnd"/>
      <w:r>
        <w:rPr>
          <w:color w:val="404040"/>
          <w:sz w:val="24"/>
        </w:rPr>
        <w:t xml:space="preserve"> e Thomson acreditavam que rochas ejetadas de outros locais do espaço inocularam a vida no planeta Terra. </w:t>
      </w:r>
    </w:p>
    <w:p w14:paraId="5BBD2761" w14:textId="77777777" w:rsidR="00B963DE" w:rsidRDefault="0060402A">
      <w:pPr>
        <w:spacing w:after="266" w:line="248" w:lineRule="auto"/>
        <w:ind w:left="-5" w:right="290" w:hanging="10"/>
        <w:jc w:val="both"/>
      </w:pPr>
      <w:r>
        <w:rPr>
          <w:color w:val="404040"/>
          <w:sz w:val="24"/>
        </w:rPr>
        <w:t xml:space="preserve">No entanto, talvez, nenhum outro divulgador da panspermia seja tão conhecido como o químico sueco </w:t>
      </w:r>
      <w:proofErr w:type="spellStart"/>
      <w:r>
        <w:rPr>
          <w:b/>
          <w:color w:val="404040"/>
          <w:sz w:val="24"/>
        </w:rPr>
        <w:t>Svante</w:t>
      </w:r>
      <w:proofErr w:type="spellEnd"/>
      <w:r>
        <w:rPr>
          <w:b/>
          <w:color w:val="404040"/>
          <w:sz w:val="24"/>
        </w:rPr>
        <w:t xml:space="preserve"> Arrhenius. </w:t>
      </w:r>
      <w:r>
        <w:rPr>
          <w:color w:val="404040"/>
          <w:sz w:val="24"/>
        </w:rPr>
        <w:t xml:space="preserve">Arrhenius escreveu livros, artigos e conferiu palestras sobre o tema, tornando o assunto mais conhecido. </w:t>
      </w:r>
    </w:p>
    <w:p w14:paraId="029C883D" w14:textId="77777777" w:rsidR="00B963DE" w:rsidRDefault="0060402A">
      <w:pPr>
        <w:spacing w:after="278" w:line="236" w:lineRule="auto"/>
        <w:ind w:left="-5" w:right="79" w:hanging="10"/>
      </w:pPr>
      <w:r>
        <w:rPr>
          <w:color w:val="404040"/>
          <w:sz w:val="24"/>
        </w:rPr>
        <w:t xml:space="preserve">Arrhenius acreditava que esporos, células em estado de latência, eram transportados no espaço pela pressão da radiação eletromagnética das estrelas, o que chamou de </w:t>
      </w:r>
      <w:proofErr w:type="spellStart"/>
      <w:r>
        <w:rPr>
          <w:color w:val="404040"/>
          <w:sz w:val="24"/>
        </w:rPr>
        <w:t>radiopanspermia</w:t>
      </w:r>
      <w:proofErr w:type="spellEnd"/>
      <w:r>
        <w:rPr>
          <w:b/>
          <w:color w:val="404040"/>
          <w:sz w:val="24"/>
        </w:rPr>
        <w:t xml:space="preserve">. </w:t>
      </w:r>
      <w:r>
        <w:rPr>
          <w:color w:val="404040"/>
          <w:sz w:val="24"/>
        </w:rPr>
        <w:t xml:space="preserve">Contudo, atualmente já se sabe que as radiações emitidas pelo Sol são nocivas aos microrganismos. </w:t>
      </w:r>
    </w:p>
    <w:p w14:paraId="4A233106" w14:textId="77777777" w:rsidR="00B963DE" w:rsidRDefault="0060402A">
      <w:pPr>
        <w:spacing w:after="266" w:line="248" w:lineRule="auto"/>
        <w:ind w:left="-5" w:right="44" w:hanging="10"/>
        <w:jc w:val="both"/>
      </w:pPr>
      <w:r>
        <w:rPr>
          <w:color w:val="404040"/>
          <w:sz w:val="24"/>
        </w:rPr>
        <w:lastRenderedPageBreak/>
        <w:t xml:space="preserve">A hipótese central de Arrhenius era que, organismos vivos e matéria orgânica existiam em todo o universo. No entanto, só se desenvolveriam quando encontrassem condições favoráveis para tal. </w:t>
      </w:r>
    </w:p>
    <w:p w14:paraId="431C9B1C" w14:textId="77777777" w:rsidR="00B963DE" w:rsidRDefault="0060402A">
      <w:pPr>
        <w:spacing w:after="380" w:line="248" w:lineRule="auto"/>
        <w:ind w:left="-5" w:right="363" w:hanging="10"/>
        <w:jc w:val="both"/>
      </w:pPr>
      <w:r>
        <w:rPr>
          <w:color w:val="404040"/>
          <w:sz w:val="24"/>
        </w:rPr>
        <w:t xml:space="preserve">Em meados do século XX, </w:t>
      </w:r>
      <w:r>
        <w:rPr>
          <w:b/>
          <w:color w:val="404040"/>
          <w:sz w:val="24"/>
        </w:rPr>
        <w:t xml:space="preserve">Fred </w:t>
      </w:r>
      <w:proofErr w:type="spellStart"/>
      <w:r>
        <w:rPr>
          <w:b/>
          <w:color w:val="404040"/>
          <w:sz w:val="24"/>
        </w:rPr>
        <w:t>Hoyle</w:t>
      </w:r>
      <w:proofErr w:type="spellEnd"/>
      <w:r>
        <w:rPr>
          <w:b/>
          <w:color w:val="404040"/>
          <w:sz w:val="24"/>
        </w:rPr>
        <w:t xml:space="preserve"> </w:t>
      </w:r>
      <w:r>
        <w:rPr>
          <w:color w:val="404040"/>
          <w:sz w:val="24"/>
        </w:rPr>
        <w:t xml:space="preserve">e </w:t>
      </w:r>
      <w:r>
        <w:rPr>
          <w:b/>
          <w:color w:val="404040"/>
          <w:sz w:val="24"/>
        </w:rPr>
        <w:t xml:space="preserve">Chandra </w:t>
      </w:r>
      <w:proofErr w:type="spellStart"/>
      <w:r>
        <w:rPr>
          <w:b/>
          <w:color w:val="404040"/>
          <w:sz w:val="24"/>
        </w:rPr>
        <w:t>Wickramasinghe</w:t>
      </w:r>
      <w:proofErr w:type="spellEnd"/>
      <w:r>
        <w:rPr>
          <w:b/>
          <w:color w:val="404040"/>
          <w:sz w:val="24"/>
        </w:rPr>
        <w:t xml:space="preserve"> </w:t>
      </w:r>
      <w:r>
        <w:rPr>
          <w:color w:val="404040"/>
          <w:sz w:val="24"/>
        </w:rPr>
        <w:t xml:space="preserve">propuseram a versão menos popular dentro da panspermia. Eles acreditavam que na poeira interestelar havia presença de microrganismos prontos para serem transportados, por meteoros, para diversos lugares do universo. </w:t>
      </w:r>
    </w:p>
    <w:p w14:paraId="3B77492E" w14:textId="77777777" w:rsidR="00B963DE" w:rsidRDefault="0060402A">
      <w:pPr>
        <w:pStyle w:val="Ttulo2"/>
        <w:spacing w:after="126"/>
        <w:ind w:left="-5"/>
      </w:pPr>
      <w:r>
        <w:rPr>
          <w:rFonts w:ascii="Calibri" w:eastAsia="Calibri" w:hAnsi="Calibri" w:cs="Calibri"/>
          <w:color w:val="404040"/>
          <w:sz w:val="36"/>
        </w:rPr>
        <w:t xml:space="preserve">Experimentos para atestar a panspermia cósmica </w:t>
      </w:r>
    </w:p>
    <w:p w14:paraId="6A3F328A" w14:textId="77777777" w:rsidR="00B963DE" w:rsidRDefault="0060402A">
      <w:pPr>
        <w:spacing w:after="266" w:line="248" w:lineRule="auto"/>
        <w:ind w:left="-5" w:right="347" w:hanging="10"/>
        <w:jc w:val="both"/>
      </w:pPr>
      <w:r>
        <w:rPr>
          <w:color w:val="404040"/>
          <w:sz w:val="24"/>
        </w:rPr>
        <w:t xml:space="preserve">Dentre as formas possíveis de transporte de microrganismos pelo espaço, a </w:t>
      </w:r>
      <w:proofErr w:type="spellStart"/>
      <w:r>
        <w:rPr>
          <w:color w:val="404040"/>
          <w:sz w:val="24"/>
        </w:rPr>
        <w:t>litopanspermia</w:t>
      </w:r>
      <w:proofErr w:type="spellEnd"/>
      <w:r>
        <w:rPr>
          <w:color w:val="404040"/>
          <w:sz w:val="24"/>
        </w:rPr>
        <w:t xml:space="preserve"> é a mais aceita. Pois, seria possível que formas mais simples de vida (microrganismos) sobrevivessem à entrada em outros orbes. </w:t>
      </w:r>
    </w:p>
    <w:p w14:paraId="1582C741" w14:textId="77777777" w:rsidR="00B963DE" w:rsidRDefault="0060402A">
      <w:pPr>
        <w:spacing w:after="278" w:line="236" w:lineRule="auto"/>
        <w:ind w:left="-5" w:right="79" w:hanging="10"/>
      </w:pPr>
      <w:r>
        <w:rPr>
          <w:color w:val="404040"/>
          <w:sz w:val="24"/>
        </w:rPr>
        <w:t xml:space="preserve">Na tentativa de atestar essa hipótese, alguns cientistas simularam as condições do impacto de asteroides. Com isso, observaram a sobrevivência de uma pequena parcela da população de microrganismos. Sendo </w:t>
      </w:r>
      <w:proofErr w:type="spellStart"/>
      <w:r>
        <w:rPr>
          <w:color w:val="404040"/>
          <w:sz w:val="24"/>
        </w:rPr>
        <w:t>esta</w:t>
      </w:r>
      <w:proofErr w:type="spellEnd"/>
      <w:r>
        <w:rPr>
          <w:color w:val="404040"/>
          <w:sz w:val="24"/>
        </w:rPr>
        <w:t xml:space="preserve"> a primeira evidência da possibilidade de panspermia. </w:t>
      </w:r>
    </w:p>
    <w:p w14:paraId="5522CA66" w14:textId="77777777" w:rsidR="00B963DE" w:rsidRDefault="0060402A">
      <w:pPr>
        <w:spacing w:after="266" w:line="248" w:lineRule="auto"/>
        <w:ind w:left="-5" w:right="44" w:hanging="10"/>
        <w:jc w:val="both"/>
      </w:pPr>
      <w:r>
        <w:rPr>
          <w:color w:val="404040"/>
          <w:sz w:val="24"/>
        </w:rPr>
        <w:t xml:space="preserve">Novos experimentos foram realizados, como o envio de material orgânico e microrganismos para as plataformas e laboratórios aeroespaciais. Foi observado que as taxas de radiação solar foram extremamente prejudiciais ao DNA dos organismos. Contudo, as baixas pressões e temperaturas ajudaram a conservar o material biológico. </w:t>
      </w:r>
    </w:p>
    <w:p w14:paraId="32BB9754" w14:textId="77777777" w:rsidR="00B963DE" w:rsidRDefault="0060402A">
      <w:pPr>
        <w:spacing w:after="266" w:line="248" w:lineRule="auto"/>
        <w:ind w:left="-5" w:right="125" w:hanging="10"/>
        <w:jc w:val="both"/>
      </w:pPr>
      <w:r>
        <w:rPr>
          <w:color w:val="404040"/>
          <w:sz w:val="24"/>
        </w:rPr>
        <w:t xml:space="preserve">Ainda não há evidências suficientes para afirmar a hipótese da </w:t>
      </w:r>
      <w:r>
        <w:rPr>
          <w:b/>
          <w:color w:val="404040"/>
          <w:sz w:val="24"/>
        </w:rPr>
        <w:t xml:space="preserve">panspermia cósmica. </w:t>
      </w:r>
      <w:r>
        <w:rPr>
          <w:color w:val="404040"/>
          <w:sz w:val="24"/>
        </w:rPr>
        <w:t xml:space="preserve">No entanto, os cientistas seguem realizando experimentos e buscando entender a origem da vida no planeta Terra. </w:t>
      </w:r>
    </w:p>
    <w:p w14:paraId="61A9370C" w14:textId="77777777" w:rsidR="00B963DE" w:rsidRDefault="0060402A">
      <w:pPr>
        <w:spacing w:after="228"/>
      </w:pPr>
      <w:r>
        <w:rPr>
          <w:color w:val="404040"/>
          <w:sz w:val="24"/>
        </w:rPr>
        <w:t xml:space="preserve"> </w:t>
      </w:r>
    </w:p>
    <w:p w14:paraId="33B1B6C7" w14:textId="77777777" w:rsidR="00B963DE" w:rsidRDefault="0060402A">
      <w:pPr>
        <w:spacing w:after="0"/>
        <w:ind w:left="41"/>
        <w:jc w:val="center"/>
      </w:pPr>
      <w:r>
        <w:t xml:space="preserve"> </w:t>
      </w:r>
    </w:p>
    <w:sectPr w:rsidR="00B963DE">
      <w:pgSz w:w="11904" w:h="16840"/>
      <w:pgMar w:top="720" w:right="703" w:bottom="744" w:left="72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44F9F"/>
    <w:multiLevelType w:val="hybridMultilevel"/>
    <w:tmpl w:val="B1B875CC"/>
    <w:lvl w:ilvl="0" w:tplc="946EEDAC">
      <w:start w:val="1"/>
      <w:numFmt w:val="bullet"/>
      <w:lvlText w:val="•"/>
      <w:lvlJc w:val="left"/>
      <w:pPr>
        <w:ind w:left="13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5500726">
      <w:start w:val="1"/>
      <w:numFmt w:val="bullet"/>
      <w:lvlText w:val="o"/>
      <w:lvlJc w:val="left"/>
      <w:pPr>
        <w:ind w:left="2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FCE19EC">
      <w:start w:val="1"/>
      <w:numFmt w:val="bullet"/>
      <w:lvlText w:val="▪"/>
      <w:lvlJc w:val="left"/>
      <w:pPr>
        <w:ind w:left="2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574143C">
      <w:start w:val="1"/>
      <w:numFmt w:val="bullet"/>
      <w:lvlText w:val="•"/>
      <w:lvlJc w:val="left"/>
      <w:pPr>
        <w:ind w:left="34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2541FCC">
      <w:start w:val="1"/>
      <w:numFmt w:val="bullet"/>
      <w:lvlText w:val="o"/>
      <w:lvlJc w:val="left"/>
      <w:pPr>
        <w:ind w:left="42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EE0B79C">
      <w:start w:val="1"/>
      <w:numFmt w:val="bullet"/>
      <w:lvlText w:val="▪"/>
      <w:lvlJc w:val="left"/>
      <w:pPr>
        <w:ind w:left="49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2AE20D4">
      <w:start w:val="1"/>
      <w:numFmt w:val="bullet"/>
      <w:lvlText w:val="•"/>
      <w:lvlJc w:val="left"/>
      <w:pPr>
        <w:ind w:left="56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6F428EE">
      <w:start w:val="1"/>
      <w:numFmt w:val="bullet"/>
      <w:lvlText w:val="o"/>
      <w:lvlJc w:val="left"/>
      <w:pPr>
        <w:ind w:left="63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0A075B6">
      <w:start w:val="1"/>
      <w:numFmt w:val="bullet"/>
      <w:lvlText w:val="▪"/>
      <w:lvlJc w:val="left"/>
      <w:pPr>
        <w:ind w:left="70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7326E6"/>
    <w:multiLevelType w:val="hybridMultilevel"/>
    <w:tmpl w:val="F0F6C870"/>
    <w:lvl w:ilvl="0" w:tplc="E716FB24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B686C5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42E875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2807C1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2E61DA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8A418D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A5E5E0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9F8C31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576996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9763B3D"/>
    <w:multiLevelType w:val="hybridMultilevel"/>
    <w:tmpl w:val="C98EC576"/>
    <w:lvl w:ilvl="0" w:tplc="EDEAB328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812315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066818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6B6B64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CD0AE2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5A63DD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4AAD4D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1EEBE6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6EC7B4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CD46FD3"/>
    <w:multiLevelType w:val="hybridMultilevel"/>
    <w:tmpl w:val="952EAA76"/>
    <w:lvl w:ilvl="0" w:tplc="DB26D074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C063298">
      <w:start w:val="1"/>
      <w:numFmt w:val="bullet"/>
      <w:lvlText w:val="o"/>
      <w:lvlJc w:val="left"/>
      <w:pPr>
        <w:ind w:left="15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EB0913C">
      <w:start w:val="1"/>
      <w:numFmt w:val="bullet"/>
      <w:lvlText w:val="▪"/>
      <w:lvlJc w:val="left"/>
      <w:pPr>
        <w:ind w:left="23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FBC1912">
      <w:start w:val="1"/>
      <w:numFmt w:val="bullet"/>
      <w:lvlText w:val="•"/>
      <w:lvlJc w:val="left"/>
      <w:pPr>
        <w:ind w:left="3033"/>
      </w:pPr>
      <w:rPr>
        <w:rFonts w:ascii="Arial" w:eastAsia="Arial" w:hAnsi="Arial" w:cs="Arial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3E44294">
      <w:start w:val="1"/>
      <w:numFmt w:val="bullet"/>
      <w:lvlText w:val="o"/>
      <w:lvlJc w:val="left"/>
      <w:pPr>
        <w:ind w:left="37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20EC12A">
      <w:start w:val="1"/>
      <w:numFmt w:val="bullet"/>
      <w:lvlText w:val="▪"/>
      <w:lvlJc w:val="left"/>
      <w:pPr>
        <w:ind w:left="44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17C0B08">
      <w:start w:val="1"/>
      <w:numFmt w:val="bullet"/>
      <w:lvlText w:val="•"/>
      <w:lvlJc w:val="left"/>
      <w:pPr>
        <w:ind w:left="5193"/>
      </w:pPr>
      <w:rPr>
        <w:rFonts w:ascii="Arial" w:eastAsia="Arial" w:hAnsi="Arial" w:cs="Arial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E56A06A">
      <w:start w:val="1"/>
      <w:numFmt w:val="bullet"/>
      <w:lvlText w:val="o"/>
      <w:lvlJc w:val="left"/>
      <w:pPr>
        <w:ind w:left="59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C10D368">
      <w:start w:val="1"/>
      <w:numFmt w:val="bullet"/>
      <w:lvlText w:val="▪"/>
      <w:lvlJc w:val="left"/>
      <w:pPr>
        <w:ind w:left="66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62595468">
    <w:abstractNumId w:val="2"/>
  </w:num>
  <w:num w:numId="2" w16cid:durableId="1774743033">
    <w:abstractNumId w:val="1"/>
  </w:num>
  <w:num w:numId="3" w16cid:durableId="202258558">
    <w:abstractNumId w:val="0"/>
  </w:num>
  <w:num w:numId="4" w16cid:durableId="18827903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3DE"/>
    <w:rsid w:val="003A708B"/>
    <w:rsid w:val="00A366A4"/>
    <w:rsid w:val="00B963DE"/>
    <w:rsid w:val="00DD2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C1F0D"/>
  <w15:docId w15:val="{EE92DCC2-998D-41E6-8F68-1E77C4548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28" w:line="247" w:lineRule="auto"/>
      <w:ind w:left="10" w:hanging="10"/>
      <w:outlineLvl w:val="0"/>
    </w:pPr>
    <w:rPr>
      <w:rFonts w:ascii="Calibri" w:eastAsia="Calibri" w:hAnsi="Calibri" w:cs="Calibri"/>
      <w:b/>
      <w:color w:val="404040"/>
      <w:sz w:val="48"/>
    </w:rPr>
  </w:style>
  <w:style w:type="paragraph" w:styleId="Ttulo2">
    <w:name w:val="heading 2"/>
    <w:next w:val="Normal"/>
    <w:link w:val="Ttulo2Char"/>
    <w:uiPriority w:val="9"/>
    <w:unhideWhenUsed/>
    <w:qFormat/>
    <w:pPr>
      <w:keepNext/>
      <w:keepLines/>
      <w:spacing w:after="0" w:line="259" w:lineRule="auto"/>
      <w:ind w:left="159" w:hanging="10"/>
      <w:outlineLvl w:val="1"/>
    </w:pPr>
    <w:rPr>
      <w:rFonts w:ascii="Cambria" w:eastAsia="Cambria" w:hAnsi="Cambria" w:cs="Cambria"/>
      <w:b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Pr>
      <w:rFonts w:ascii="Cambria" w:eastAsia="Cambria" w:hAnsi="Cambria" w:cs="Cambria"/>
      <w:b/>
      <w:color w:val="000000"/>
      <w:sz w:val="24"/>
    </w:rPr>
  </w:style>
  <w:style w:type="character" w:customStyle="1" w:styleId="Ttulo1Char">
    <w:name w:val="Título 1 Char"/>
    <w:link w:val="Ttulo1"/>
    <w:rPr>
      <w:rFonts w:ascii="Calibri" w:eastAsia="Calibri" w:hAnsi="Calibri" w:cs="Calibri"/>
      <w:b/>
      <w:color w:val="404040"/>
      <w:sz w:val="4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biologianet.com/ecologia/meio-ambiente.htm" TargetMode="External"/><Relationship Id="rId18" Type="http://schemas.openxmlformats.org/officeDocument/2006/relationships/hyperlink" Target="https://www.biologianet.com/biodiversidade/fungos.htm" TargetMode="External"/><Relationship Id="rId26" Type="http://schemas.openxmlformats.org/officeDocument/2006/relationships/hyperlink" Target="https://www.biologianet.com/biologia-celular/dna.htm" TargetMode="External"/><Relationship Id="rId39" Type="http://schemas.openxmlformats.org/officeDocument/2006/relationships/hyperlink" Target="https://www.todamateria.com.br/abiogenese/" TargetMode="External"/><Relationship Id="rId21" Type="http://schemas.openxmlformats.org/officeDocument/2006/relationships/hyperlink" Target="https://www.biologianet.com/biodiversidade/seres-unicelulares-multicelulares.htm" TargetMode="External"/><Relationship Id="rId34" Type="http://schemas.openxmlformats.org/officeDocument/2006/relationships/image" Target="media/image2.jpg"/><Relationship Id="rId42" Type="http://schemas.openxmlformats.org/officeDocument/2006/relationships/hyperlink" Target="https://www.todamateria.com.br/biogenese/" TargetMode="External"/><Relationship Id="rId47" Type="http://schemas.openxmlformats.org/officeDocument/2006/relationships/hyperlink" Target="https://www.todamateria.com.br/louis-pasteur/" TargetMode="External"/><Relationship Id="rId50" Type="http://schemas.openxmlformats.org/officeDocument/2006/relationships/image" Target="media/image5.jpg"/><Relationship Id="rId7" Type="http://schemas.openxmlformats.org/officeDocument/2006/relationships/hyperlink" Target="https://www.biologianet.com/biodiversidade/o-que-sao-seres-vivos.htm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biologianet.com/ecologia/meio-ambiente.htm" TargetMode="External"/><Relationship Id="rId29" Type="http://schemas.openxmlformats.org/officeDocument/2006/relationships/hyperlink" Target="https://www.biologianet.com/biologia-celular/rna.htm" TargetMode="External"/><Relationship Id="rId11" Type="http://schemas.openxmlformats.org/officeDocument/2006/relationships/hyperlink" Target="https://www.biologianet.com/ecologia/o-que-e-especie.htm" TargetMode="External"/><Relationship Id="rId24" Type="http://schemas.openxmlformats.org/officeDocument/2006/relationships/hyperlink" Target="https://www.biologianet.com/biologia-celular/o-que-celula.htm" TargetMode="External"/><Relationship Id="rId32" Type="http://schemas.openxmlformats.org/officeDocument/2006/relationships/hyperlink" Target="https://www.biologianet.com/evolucao/selecao-natural.htm" TargetMode="External"/><Relationship Id="rId37" Type="http://schemas.openxmlformats.org/officeDocument/2006/relationships/hyperlink" Target="https://brasilescola.uol.com.br/quimica/fenomenos-fisicos-quimicos.htm" TargetMode="External"/><Relationship Id="rId40" Type="http://schemas.openxmlformats.org/officeDocument/2006/relationships/hyperlink" Target="https://www.todamateria.com.br/abiogenese/" TargetMode="External"/><Relationship Id="rId45" Type="http://schemas.openxmlformats.org/officeDocument/2006/relationships/hyperlink" Target="https://www.todamateria.com.br/experimento-de-redi/" TargetMode="External"/><Relationship Id="rId53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hyperlink" Target="https://www.biologianet.com/ecologia/o-que-e-especie.htm" TargetMode="External"/><Relationship Id="rId19" Type="http://schemas.openxmlformats.org/officeDocument/2006/relationships/hyperlink" Target="https://www.biologianet.com/biodiversidade/fungos.htm" TargetMode="External"/><Relationship Id="rId31" Type="http://schemas.openxmlformats.org/officeDocument/2006/relationships/hyperlink" Target="https://www.biologianet.com/evolucao/selecao-natural.htm" TargetMode="External"/><Relationship Id="rId44" Type="http://schemas.openxmlformats.org/officeDocument/2006/relationships/hyperlink" Target="https://www.todamateria.com.br/experimento-de-redi/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biologianet.com/ecologia/o-que-e-especie.htm" TargetMode="External"/><Relationship Id="rId14" Type="http://schemas.openxmlformats.org/officeDocument/2006/relationships/hyperlink" Target="https://www.biologianet.com/ecologia/meio-ambiente.htm" TargetMode="External"/><Relationship Id="rId22" Type="http://schemas.openxmlformats.org/officeDocument/2006/relationships/hyperlink" Target="https://www.biologianet.com/biodiversidade/seres-unicelulares-multicelulares.htm" TargetMode="External"/><Relationship Id="rId27" Type="http://schemas.openxmlformats.org/officeDocument/2006/relationships/hyperlink" Target="https://www.biologianet.com/biologia-celular/dna.htm" TargetMode="External"/><Relationship Id="rId30" Type="http://schemas.openxmlformats.org/officeDocument/2006/relationships/hyperlink" Target="https://www.biologianet.com/biologia-celular/rna.htm" TargetMode="External"/><Relationship Id="rId35" Type="http://schemas.openxmlformats.org/officeDocument/2006/relationships/image" Target="media/image3.jpg"/><Relationship Id="rId43" Type="http://schemas.openxmlformats.org/officeDocument/2006/relationships/image" Target="media/image4.jpg"/><Relationship Id="rId48" Type="http://schemas.openxmlformats.org/officeDocument/2006/relationships/hyperlink" Target="https://www.todamateria.com.br/louis-pasteur/" TargetMode="External"/><Relationship Id="rId8" Type="http://schemas.openxmlformats.org/officeDocument/2006/relationships/hyperlink" Target="https://www.biologianet.com/biodiversidade/o-que-sao-seres-vivos.htm" TargetMode="External"/><Relationship Id="rId51" Type="http://schemas.openxmlformats.org/officeDocument/2006/relationships/image" Target="media/image6.jpg"/><Relationship Id="rId3" Type="http://schemas.openxmlformats.org/officeDocument/2006/relationships/settings" Target="settings.xml"/><Relationship Id="rId12" Type="http://schemas.openxmlformats.org/officeDocument/2006/relationships/hyperlink" Target="https://www.biologianet.com/ecologia/meio-ambiente.htm" TargetMode="External"/><Relationship Id="rId17" Type="http://schemas.openxmlformats.org/officeDocument/2006/relationships/hyperlink" Target="https://www.biologianet.com/biodiversidade/fungos.htm" TargetMode="External"/><Relationship Id="rId25" Type="http://schemas.openxmlformats.org/officeDocument/2006/relationships/hyperlink" Target="https://www.biologianet.com/biologia-celular/o-que-celula.htm" TargetMode="External"/><Relationship Id="rId33" Type="http://schemas.openxmlformats.org/officeDocument/2006/relationships/hyperlink" Target="https://www.biologianet.com/evolucao/selecao-natural.htm" TargetMode="External"/><Relationship Id="rId38" Type="http://schemas.openxmlformats.org/officeDocument/2006/relationships/hyperlink" Target="https://brasilescola.uol.com.br/quimica/fenomenos-fisicos-quimicos.htm" TargetMode="External"/><Relationship Id="rId46" Type="http://schemas.openxmlformats.org/officeDocument/2006/relationships/hyperlink" Target="https://www.todamateria.com.br/experimento-de-redi/" TargetMode="External"/><Relationship Id="rId20" Type="http://schemas.openxmlformats.org/officeDocument/2006/relationships/hyperlink" Target="https://www.biologianet.com/biodiversidade/seres-unicelulares-multicelulares.htm" TargetMode="External"/><Relationship Id="rId41" Type="http://schemas.openxmlformats.org/officeDocument/2006/relationships/hyperlink" Target="https://www.todamateria.com.br/biogenese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biologianet.com/biodiversidade/o-que-sao-seres-vivos.htm" TargetMode="External"/><Relationship Id="rId15" Type="http://schemas.openxmlformats.org/officeDocument/2006/relationships/hyperlink" Target="https://www.biologianet.com/ecologia/meio-ambiente.htm" TargetMode="External"/><Relationship Id="rId23" Type="http://schemas.openxmlformats.org/officeDocument/2006/relationships/hyperlink" Target="https://www.biologianet.com/biologia-celular/o-que-celula.htm" TargetMode="External"/><Relationship Id="rId28" Type="http://schemas.openxmlformats.org/officeDocument/2006/relationships/hyperlink" Target="https://www.biologianet.com/biologia-celular/rna.htm" TargetMode="External"/><Relationship Id="rId36" Type="http://schemas.openxmlformats.org/officeDocument/2006/relationships/hyperlink" Target="https://brasilescola.uol.com.br/quimica/fenomenos-fisicos-quimicos.htm" TargetMode="External"/><Relationship Id="rId49" Type="http://schemas.openxmlformats.org/officeDocument/2006/relationships/hyperlink" Target="https://www.todamateria.com.br/louis-pasteur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2599</Words>
  <Characters>14039</Characters>
  <Application>Microsoft Office Word</Application>
  <DocSecurity>0</DocSecurity>
  <Lines>116</Lines>
  <Paragraphs>33</Paragraphs>
  <ScaleCrop>false</ScaleCrop>
  <Company/>
  <LinksUpToDate>false</LinksUpToDate>
  <CharactersWithSpaces>16605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Marcondes Gomes Felix</dc:creator>
  <cp:keywords/>
  <cp:lastModifiedBy>José Marcondes Gomes Felix</cp:lastModifiedBy>
  <cp:revision>2</cp:revision>
  <dcterms:created xsi:type="dcterms:W3CDTF">2026-02-27T11:36:00Z</dcterms:created>
  <dcterms:modified xsi:type="dcterms:W3CDTF">2026-02-27T11:36:00Z</dcterms:modified>
</cp:coreProperties>
</file>